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2FF76" w14:textId="66359878" w:rsidR="00792C48" w:rsidRPr="00216BD5" w:rsidRDefault="00792C48" w:rsidP="00792C48">
      <w:pPr>
        <w:pStyle w:val="NormalWeb"/>
        <w:shd w:val="clear" w:color="auto" w:fill="FFFFFF"/>
        <w:ind w:left="7200" w:firstLine="720"/>
        <w:jc w:val="both"/>
        <w:rPr>
          <w:rFonts w:ascii="Calibri" w:hAnsi="Calibri" w:cs="Calibri"/>
          <w:sz w:val="22"/>
          <w:szCs w:val="22"/>
        </w:rPr>
      </w:pPr>
      <w:bookmarkStart w:id="0" w:name="_GoBack"/>
      <w:bookmarkEnd w:id="0"/>
      <w:r w:rsidRPr="00216BD5">
        <w:rPr>
          <w:rFonts w:ascii="Calibri" w:hAnsi="Calibri" w:cs="Calibri"/>
          <w:sz w:val="22"/>
          <w:szCs w:val="22"/>
        </w:rPr>
        <w:t xml:space="preserve">01 </w:t>
      </w:r>
      <w:r w:rsidR="005E61C5" w:rsidRPr="00216BD5">
        <w:rPr>
          <w:rFonts w:ascii="Calibri" w:hAnsi="Calibri" w:cs="Calibri"/>
          <w:sz w:val="22"/>
          <w:szCs w:val="22"/>
        </w:rPr>
        <w:t>July</w:t>
      </w:r>
      <w:r w:rsidRPr="00216BD5">
        <w:rPr>
          <w:rFonts w:ascii="Calibri" w:hAnsi="Calibri" w:cs="Calibri"/>
          <w:sz w:val="22"/>
          <w:szCs w:val="22"/>
        </w:rPr>
        <w:t>, 2019</w:t>
      </w:r>
    </w:p>
    <w:p w14:paraId="7530781F" w14:textId="77777777" w:rsidR="00792C48" w:rsidRPr="00216BD5" w:rsidRDefault="00792C48" w:rsidP="00792C48">
      <w:pPr>
        <w:pStyle w:val="NormalWeb"/>
        <w:shd w:val="clear" w:color="auto" w:fill="FFFFFF"/>
        <w:spacing w:before="0" w:beforeAutospacing="0" w:after="0" w:afterAutospacing="0"/>
        <w:jc w:val="both"/>
        <w:rPr>
          <w:rFonts w:ascii="Calibri" w:hAnsi="Calibri" w:cs="Calibri"/>
          <w:sz w:val="22"/>
          <w:szCs w:val="22"/>
        </w:rPr>
      </w:pPr>
    </w:p>
    <w:p w14:paraId="17D02708" w14:textId="70FCE3A8" w:rsidR="00792C48" w:rsidRPr="00216BD5" w:rsidRDefault="00792C48" w:rsidP="00792C48">
      <w:pPr>
        <w:pStyle w:val="NormalWeb"/>
        <w:shd w:val="clear" w:color="auto" w:fill="FFFFFF"/>
        <w:spacing w:before="0" w:beforeAutospacing="0" w:after="0" w:afterAutospacing="0"/>
        <w:jc w:val="both"/>
        <w:rPr>
          <w:rFonts w:ascii="Calibri" w:hAnsi="Calibri" w:cs="Calibri"/>
          <w:sz w:val="22"/>
          <w:szCs w:val="22"/>
        </w:rPr>
      </w:pPr>
      <w:r w:rsidRPr="00216BD5">
        <w:rPr>
          <w:rFonts w:ascii="Calibri" w:hAnsi="Calibri" w:cs="Calibri"/>
          <w:sz w:val="22"/>
          <w:szCs w:val="22"/>
        </w:rPr>
        <w:t>Dear</w:t>
      </w:r>
      <w:r w:rsidR="00651D97" w:rsidRPr="00216BD5">
        <w:rPr>
          <w:rFonts w:ascii="Calibri" w:hAnsi="Calibri" w:cs="Calibri"/>
          <w:sz w:val="22"/>
          <w:szCs w:val="22"/>
        </w:rPr>
        <w:t xml:space="preserve"> IGS</w:t>
      </w:r>
      <w:r w:rsidRPr="00216BD5">
        <w:rPr>
          <w:rFonts w:ascii="Calibri" w:hAnsi="Calibri" w:cs="Calibri"/>
          <w:sz w:val="22"/>
          <w:szCs w:val="22"/>
        </w:rPr>
        <w:t xml:space="preserve"> Associate Members</w:t>
      </w:r>
      <w:r w:rsidR="000B2B38" w:rsidRPr="00216BD5">
        <w:rPr>
          <w:rFonts w:ascii="Calibri" w:hAnsi="Calibri" w:cs="Calibri"/>
          <w:sz w:val="22"/>
          <w:szCs w:val="22"/>
        </w:rPr>
        <w:t>,</w:t>
      </w:r>
    </w:p>
    <w:p w14:paraId="2F694E82" w14:textId="30B6A50F" w:rsidR="00792C48" w:rsidRPr="00216BD5" w:rsidRDefault="00792C48" w:rsidP="00E426E9">
      <w:pPr>
        <w:pStyle w:val="NormalWeb"/>
        <w:shd w:val="clear" w:color="auto" w:fill="FFFFFF"/>
        <w:spacing w:before="0" w:beforeAutospacing="0" w:after="0" w:afterAutospacing="0"/>
        <w:jc w:val="both"/>
        <w:rPr>
          <w:rFonts w:ascii="Calibri" w:hAnsi="Calibri" w:cs="Calibri"/>
          <w:i/>
          <w:color w:val="000000" w:themeColor="text1"/>
          <w:sz w:val="22"/>
          <w:szCs w:val="22"/>
        </w:rPr>
      </w:pPr>
    </w:p>
    <w:p w14:paraId="2EA88337" w14:textId="552EE288" w:rsidR="00E426E9" w:rsidRPr="00216BD5" w:rsidRDefault="00792C48" w:rsidP="00792C48">
      <w:pPr>
        <w:pStyle w:val="NormalWeb"/>
        <w:shd w:val="clear" w:color="auto" w:fill="FFFFFF"/>
        <w:jc w:val="both"/>
        <w:rPr>
          <w:rFonts w:ascii="Calibri" w:hAnsi="Calibri" w:cs="Calibri"/>
          <w:sz w:val="22"/>
          <w:szCs w:val="22"/>
        </w:rPr>
      </w:pPr>
      <w:r w:rsidRPr="00216BD5">
        <w:rPr>
          <w:rFonts w:ascii="Calibri" w:hAnsi="Calibri" w:cs="Calibri"/>
          <w:sz w:val="22"/>
          <w:szCs w:val="22"/>
        </w:rPr>
        <w:t>As of May 17, 2019, the IGS has implemented a new elections method, which is overseen and enforced by the newly established Standing Elections Committee (SEC)</w:t>
      </w:r>
      <w:r w:rsidR="00B57AF9" w:rsidRPr="00216BD5">
        <w:rPr>
          <w:rFonts w:ascii="Calibri" w:hAnsi="Calibri" w:cs="Calibri"/>
          <w:sz w:val="22"/>
          <w:szCs w:val="22"/>
        </w:rPr>
        <w:t>, this year made up</w:t>
      </w:r>
      <w:r w:rsidR="00FE58D4" w:rsidRPr="00216BD5">
        <w:rPr>
          <w:rFonts w:ascii="Calibri" w:hAnsi="Calibri" w:cs="Calibri"/>
          <w:sz w:val="22"/>
          <w:szCs w:val="22"/>
        </w:rPr>
        <w:t xml:space="preserve"> of Governing Board member David Stowers, Central Bureau representative Mayra Oyola, and </w:t>
      </w:r>
      <w:r w:rsidR="00216BD5" w:rsidRPr="00216BD5">
        <w:rPr>
          <w:rFonts w:ascii="Calibri" w:hAnsi="Calibri" w:cs="Calibri"/>
          <w:sz w:val="22"/>
          <w:szCs w:val="22"/>
        </w:rPr>
        <w:t xml:space="preserve">Governing Board Vice Chair, Felix </w:t>
      </w:r>
      <w:proofErr w:type="spellStart"/>
      <w:r w:rsidR="00216BD5" w:rsidRPr="00216BD5">
        <w:rPr>
          <w:rFonts w:ascii="Calibri" w:hAnsi="Calibri" w:cs="Calibri"/>
          <w:sz w:val="22"/>
          <w:szCs w:val="22"/>
        </w:rPr>
        <w:t>Perosanz</w:t>
      </w:r>
      <w:proofErr w:type="spellEnd"/>
      <w:r w:rsidR="00E542BE" w:rsidRPr="00216BD5">
        <w:rPr>
          <w:rFonts w:ascii="Calibri" w:hAnsi="Calibri" w:cs="Calibri"/>
          <w:sz w:val="22"/>
          <w:szCs w:val="22"/>
        </w:rPr>
        <w:t>.</w:t>
      </w:r>
      <w:r w:rsidR="000B2B38" w:rsidRPr="00216BD5">
        <w:rPr>
          <w:rFonts w:ascii="Calibri" w:hAnsi="Calibri" w:cs="Calibri"/>
          <w:sz w:val="22"/>
          <w:szCs w:val="22"/>
        </w:rPr>
        <w:t xml:space="preserve"> </w:t>
      </w:r>
      <w:r w:rsidR="00441799" w:rsidRPr="00216BD5">
        <w:rPr>
          <w:rFonts w:ascii="Calibri" w:hAnsi="Calibri" w:cs="Calibri"/>
          <w:sz w:val="22"/>
          <w:szCs w:val="22"/>
        </w:rPr>
        <w:t>Committee members</w:t>
      </w:r>
      <w:r w:rsidRPr="00216BD5">
        <w:rPr>
          <w:rFonts w:ascii="Calibri" w:hAnsi="Calibri" w:cs="Calibri"/>
          <w:sz w:val="22"/>
          <w:szCs w:val="22"/>
        </w:rPr>
        <w:t xml:space="preserve"> will be responsible for reviewing and approving all </w:t>
      </w:r>
      <w:r w:rsidR="007214B9" w:rsidRPr="00216BD5">
        <w:rPr>
          <w:rFonts w:ascii="Calibri" w:hAnsi="Calibri" w:cs="Calibri"/>
          <w:sz w:val="22"/>
          <w:szCs w:val="22"/>
        </w:rPr>
        <w:t>Associate Member</w:t>
      </w:r>
      <w:r w:rsidR="00B7249F">
        <w:rPr>
          <w:rFonts w:ascii="Calibri" w:hAnsi="Calibri" w:cs="Calibri"/>
          <w:sz w:val="22"/>
          <w:szCs w:val="22"/>
        </w:rPr>
        <w:t xml:space="preserve"> (AM)</w:t>
      </w:r>
      <w:r w:rsidRPr="00216BD5">
        <w:rPr>
          <w:rFonts w:ascii="Calibri" w:hAnsi="Calibri" w:cs="Calibri"/>
          <w:sz w:val="22"/>
          <w:szCs w:val="22"/>
        </w:rPr>
        <w:t xml:space="preserve"> applications, and vetting and selecting candidates responding to the Governing Board Call for nominations.</w:t>
      </w:r>
    </w:p>
    <w:p w14:paraId="19083482" w14:textId="262C663B" w:rsidR="00493490" w:rsidRPr="00216BD5" w:rsidRDefault="00792C48" w:rsidP="00792C48">
      <w:pPr>
        <w:pStyle w:val="NormalWeb"/>
        <w:shd w:val="clear" w:color="auto" w:fill="FFFFFF"/>
        <w:jc w:val="both"/>
        <w:rPr>
          <w:rFonts w:ascii="Calibri" w:hAnsi="Calibri" w:cs="Calibri"/>
          <w:sz w:val="22"/>
          <w:szCs w:val="22"/>
        </w:rPr>
      </w:pPr>
      <w:r w:rsidRPr="00216BD5">
        <w:rPr>
          <w:rFonts w:ascii="Calibri" w:hAnsi="Calibri" w:cs="Calibri"/>
          <w:sz w:val="22"/>
          <w:szCs w:val="22"/>
        </w:rPr>
        <w:t xml:space="preserve">The new election process </w:t>
      </w:r>
      <w:r w:rsidR="00397E49">
        <w:rPr>
          <w:rFonts w:ascii="Calibri" w:hAnsi="Calibri" w:cs="Calibri"/>
          <w:sz w:val="22"/>
          <w:szCs w:val="22"/>
        </w:rPr>
        <w:t>encourages</w:t>
      </w:r>
      <w:r w:rsidRPr="00216BD5">
        <w:rPr>
          <w:rFonts w:ascii="Calibri" w:hAnsi="Calibri" w:cs="Calibri"/>
          <w:sz w:val="22"/>
          <w:szCs w:val="22"/>
        </w:rPr>
        <w:t xml:space="preserve"> all </w:t>
      </w:r>
      <w:r w:rsidR="00B7249F">
        <w:rPr>
          <w:rFonts w:ascii="Calibri" w:hAnsi="Calibri" w:cs="Calibri"/>
          <w:sz w:val="22"/>
          <w:szCs w:val="22"/>
        </w:rPr>
        <w:t>AMs</w:t>
      </w:r>
      <w:r w:rsidR="007214B9" w:rsidRPr="00216BD5">
        <w:rPr>
          <w:rFonts w:ascii="Calibri" w:hAnsi="Calibri" w:cs="Calibri"/>
          <w:sz w:val="22"/>
          <w:szCs w:val="22"/>
        </w:rPr>
        <w:t xml:space="preserve"> </w:t>
      </w:r>
      <w:r w:rsidRPr="00216BD5">
        <w:rPr>
          <w:rFonts w:ascii="Calibri" w:hAnsi="Calibri" w:cs="Calibri"/>
          <w:sz w:val="22"/>
          <w:szCs w:val="22"/>
        </w:rPr>
        <w:t>to nominate candidates</w:t>
      </w:r>
      <w:r w:rsidR="005E00E4" w:rsidRPr="00216BD5">
        <w:rPr>
          <w:rFonts w:ascii="Calibri" w:hAnsi="Calibri" w:cs="Calibri"/>
          <w:sz w:val="22"/>
          <w:szCs w:val="22"/>
        </w:rPr>
        <w:t xml:space="preserve"> (including self-nominations)</w:t>
      </w:r>
      <w:r w:rsidRPr="00216BD5">
        <w:rPr>
          <w:rFonts w:ascii="Calibri" w:hAnsi="Calibri" w:cs="Calibri"/>
          <w:sz w:val="22"/>
          <w:szCs w:val="22"/>
        </w:rPr>
        <w:t xml:space="preserve"> for any of the available positions, as long as both the </w:t>
      </w:r>
      <w:r w:rsidR="00BF478C">
        <w:rPr>
          <w:rFonts w:ascii="Calibri" w:hAnsi="Calibri" w:cs="Calibri"/>
          <w:sz w:val="22"/>
          <w:szCs w:val="22"/>
        </w:rPr>
        <w:t>AM</w:t>
      </w:r>
      <w:r w:rsidR="007214B9" w:rsidRPr="00216BD5">
        <w:rPr>
          <w:rFonts w:ascii="Calibri" w:hAnsi="Calibri" w:cs="Calibri"/>
          <w:sz w:val="22"/>
          <w:szCs w:val="22"/>
        </w:rPr>
        <w:t xml:space="preserve"> </w:t>
      </w:r>
      <w:r w:rsidRPr="00216BD5">
        <w:rPr>
          <w:rFonts w:ascii="Calibri" w:hAnsi="Calibri" w:cs="Calibri"/>
          <w:sz w:val="22"/>
          <w:szCs w:val="22"/>
        </w:rPr>
        <w:t xml:space="preserve">and the candidate are active and in good standing with the IGS. All </w:t>
      </w:r>
      <w:r w:rsidR="007214B9" w:rsidRPr="00216BD5">
        <w:rPr>
          <w:rFonts w:ascii="Calibri" w:hAnsi="Calibri" w:cs="Calibri"/>
          <w:sz w:val="22"/>
          <w:szCs w:val="22"/>
        </w:rPr>
        <w:t>Associate Member</w:t>
      </w:r>
      <w:r w:rsidR="00493490" w:rsidRPr="00216BD5">
        <w:rPr>
          <w:rFonts w:ascii="Calibri" w:hAnsi="Calibri" w:cs="Calibri"/>
          <w:sz w:val="22"/>
          <w:szCs w:val="22"/>
        </w:rPr>
        <w:t>s</w:t>
      </w:r>
      <w:r w:rsidR="007214B9" w:rsidRPr="00216BD5">
        <w:rPr>
          <w:rFonts w:ascii="Calibri" w:hAnsi="Calibri" w:cs="Calibri"/>
          <w:sz w:val="22"/>
          <w:szCs w:val="22"/>
        </w:rPr>
        <w:t xml:space="preserve"> </w:t>
      </w:r>
      <w:r w:rsidRPr="00216BD5">
        <w:rPr>
          <w:rFonts w:ascii="Calibri" w:hAnsi="Calibri" w:cs="Calibri"/>
          <w:sz w:val="22"/>
          <w:szCs w:val="22"/>
        </w:rPr>
        <w:t xml:space="preserve">of the IGS (i.e., those colleagues receiving this email and listed on the </w:t>
      </w:r>
      <w:hyperlink r:id="rId8" w:history="1">
        <w:r w:rsidRPr="00216BD5">
          <w:rPr>
            <w:rStyle w:val="Hyperlink"/>
            <w:rFonts w:ascii="Calibri" w:hAnsi="Calibri" w:cs="Calibri"/>
            <w:sz w:val="22"/>
            <w:szCs w:val="22"/>
          </w:rPr>
          <w:t>Associate Membership List</w:t>
        </w:r>
      </w:hyperlink>
      <w:r w:rsidRPr="00216BD5">
        <w:rPr>
          <w:rFonts w:ascii="Calibri" w:hAnsi="Calibri" w:cs="Calibri"/>
          <w:sz w:val="22"/>
          <w:szCs w:val="22"/>
        </w:rPr>
        <w:t xml:space="preserve">) are eligible to nominate during the period of </w:t>
      </w:r>
      <w:r w:rsidR="00645575">
        <w:rPr>
          <w:rFonts w:ascii="Calibri" w:hAnsi="Calibri" w:cs="Calibri"/>
          <w:b/>
          <w:color w:val="C00000"/>
          <w:sz w:val="22"/>
          <w:szCs w:val="22"/>
          <w:u w:val="single"/>
        </w:rPr>
        <w:t>15 July</w:t>
      </w:r>
      <w:r w:rsidRPr="00216BD5">
        <w:rPr>
          <w:rFonts w:ascii="Calibri" w:hAnsi="Calibri" w:cs="Calibri"/>
          <w:b/>
          <w:color w:val="C00000"/>
          <w:sz w:val="22"/>
          <w:szCs w:val="22"/>
          <w:u w:val="single"/>
        </w:rPr>
        <w:t xml:space="preserve"> -</w:t>
      </w:r>
      <w:r w:rsidR="00645575">
        <w:rPr>
          <w:rFonts w:ascii="Calibri" w:hAnsi="Calibri" w:cs="Calibri"/>
          <w:b/>
          <w:color w:val="C00000"/>
          <w:sz w:val="22"/>
          <w:szCs w:val="22"/>
          <w:u w:val="single"/>
        </w:rPr>
        <w:t>15 August</w:t>
      </w:r>
      <w:r w:rsidRPr="00216BD5">
        <w:rPr>
          <w:rFonts w:ascii="Calibri" w:hAnsi="Calibri" w:cs="Calibri"/>
          <w:b/>
          <w:color w:val="C00000"/>
          <w:sz w:val="22"/>
          <w:szCs w:val="22"/>
          <w:u w:val="single"/>
        </w:rPr>
        <w:t>, 2019</w:t>
      </w:r>
      <w:r w:rsidRPr="00216BD5">
        <w:rPr>
          <w:rFonts w:ascii="Calibri" w:hAnsi="Calibri" w:cs="Calibri"/>
          <w:sz w:val="22"/>
          <w:szCs w:val="22"/>
        </w:rPr>
        <w:t xml:space="preserve">.  </w:t>
      </w:r>
    </w:p>
    <w:p w14:paraId="7A6462A2" w14:textId="69818B38" w:rsidR="00493490" w:rsidRPr="00216BD5" w:rsidRDefault="00493490" w:rsidP="00525BAC">
      <w:pPr>
        <w:pStyle w:val="NormalWeb"/>
        <w:shd w:val="clear" w:color="auto" w:fill="FFFFFF"/>
        <w:spacing w:before="0" w:beforeAutospacing="0" w:after="0" w:afterAutospacing="0"/>
        <w:jc w:val="both"/>
        <w:rPr>
          <w:rFonts w:ascii="Calibri" w:hAnsi="Calibri" w:cs="Calibri"/>
          <w:sz w:val="22"/>
          <w:szCs w:val="22"/>
        </w:rPr>
      </w:pPr>
      <w:r w:rsidRPr="00216BD5">
        <w:rPr>
          <w:rFonts w:ascii="Calibri" w:hAnsi="Calibri" w:cs="Calibri"/>
          <w:sz w:val="22"/>
          <w:szCs w:val="22"/>
        </w:rPr>
        <w:t>We are currently seeking nominations for the following positions</w:t>
      </w:r>
      <w:r w:rsidR="007B6643">
        <w:rPr>
          <w:rFonts w:ascii="Calibri" w:hAnsi="Calibri" w:cs="Calibri"/>
          <w:sz w:val="22"/>
          <w:szCs w:val="22"/>
        </w:rPr>
        <w:t xml:space="preserve"> (Descriptions are provided in Attachment 2)</w:t>
      </w:r>
      <w:r w:rsidRPr="00216BD5">
        <w:rPr>
          <w:rFonts w:ascii="Calibri" w:hAnsi="Calibri" w:cs="Calibri"/>
          <w:sz w:val="22"/>
          <w:szCs w:val="22"/>
        </w:rPr>
        <w:t>:</w:t>
      </w:r>
    </w:p>
    <w:p w14:paraId="7E1ACC82" w14:textId="522A7B80" w:rsidR="00493490" w:rsidRPr="00216BD5" w:rsidRDefault="00493490" w:rsidP="00525BAC">
      <w:pPr>
        <w:pStyle w:val="NormalWeb"/>
        <w:numPr>
          <w:ilvl w:val="0"/>
          <w:numId w:val="12"/>
        </w:numPr>
        <w:shd w:val="clear" w:color="auto" w:fill="FFFFFF"/>
        <w:spacing w:before="0" w:beforeAutospacing="0" w:after="0" w:afterAutospacing="0"/>
        <w:ind w:firstLine="0"/>
        <w:jc w:val="both"/>
        <w:rPr>
          <w:rFonts w:ascii="Calibri" w:hAnsi="Calibri" w:cs="Calibri"/>
          <w:i/>
          <w:color w:val="000000" w:themeColor="text1"/>
          <w:sz w:val="22"/>
          <w:szCs w:val="22"/>
        </w:rPr>
      </w:pPr>
      <w:r w:rsidRPr="00216BD5">
        <w:rPr>
          <w:rFonts w:ascii="Calibri" w:hAnsi="Calibri" w:cs="Calibri"/>
          <w:i/>
          <w:color w:val="000000" w:themeColor="text1"/>
          <w:sz w:val="22"/>
          <w:szCs w:val="22"/>
        </w:rPr>
        <w:t xml:space="preserve">Analysis Center Representative </w:t>
      </w:r>
      <w:r w:rsidR="00F261AB">
        <w:rPr>
          <w:rFonts w:ascii="Calibri" w:hAnsi="Calibri" w:cs="Calibri"/>
          <w:i/>
          <w:color w:val="000000" w:themeColor="text1"/>
          <w:sz w:val="22"/>
          <w:szCs w:val="22"/>
        </w:rPr>
        <w:t>(AC Representative)</w:t>
      </w:r>
    </w:p>
    <w:p w14:paraId="6524A0F1" w14:textId="7542C586" w:rsidR="00493490" w:rsidRPr="00216BD5" w:rsidRDefault="00493490" w:rsidP="00525BAC">
      <w:pPr>
        <w:pStyle w:val="NormalWeb"/>
        <w:numPr>
          <w:ilvl w:val="0"/>
          <w:numId w:val="12"/>
        </w:numPr>
        <w:shd w:val="clear" w:color="auto" w:fill="FFFFFF"/>
        <w:spacing w:before="0" w:beforeAutospacing="0" w:after="0" w:afterAutospacing="0"/>
        <w:ind w:firstLine="0"/>
        <w:jc w:val="both"/>
        <w:rPr>
          <w:rFonts w:ascii="Calibri" w:hAnsi="Calibri" w:cs="Calibri"/>
          <w:i/>
          <w:color w:val="000000" w:themeColor="text1"/>
          <w:sz w:val="22"/>
          <w:szCs w:val="22"/>
        </w:rPr>
      </w:pPr>
      <w:r w:rsidRPr="00216BD5">
        <w:rPr>
          <w:rFonts w:ascii="Calibri" w:hAnsi="Calibri" w:cs="Calibri"/>
          <w:i/>
          <w:color w:val="000000" w:themeColor="text1"/>
          <w:sz w:val="22"/>
          <w:szCs w:val="22"/>
        </w:rPr>
        <w:t>Network Representative</w:t>
      </w:r>
    </w:p>
    <w:p w14:paraId="35C555FE" w14:textId="400A8C4E" w:rsidR="00EF3B9C" w:rsidRPr="00216BD5" w:rsidRDefault="00493490" w:rsidP="00525BAC">
      <w:pPr>
        <w:pStyle w:val="NormalWeb"/>
        <w:numPr>
          <w:ilvl w:val="0"/>
          <w:numId w:val="12"/>
        </w:numPr>
        <w:shd w:val="clear" w:color="auto" w:fill="FFFFFF"/>
        <w:spacing w:before="0" w:beforeAutospacing="0" w:after="0" w:afterAutospacing="0"/>
        <w:ind w:firstLine="0"/>
        <w:jc w:val="both"/>
        <w:rPr>
          <w:rFonts w:ascii="Calibri" w:hAnsi="Calibri" w:cs="Calibri"/>
          <w:i/>
          <w:color w:val="000000" w:themeColor="text1"/>
          <w:sz w:val="22"/>
          <w:szCs w:val="22"/>
        </w:rPr>
      </w:pPr>
      <w:r w:rsidRPr="00216BD5">
        <w:rPr>
          <w:rFonts w:ascii="Calibri" w:hAnsi="Calibri" w:cs="Calibri"/>
          <w:i/>
          <w:color w:val="000000" w:themeColor="text1"/>
          <w:sz w:val="22"/>
          <w:szCs w:val="22"/>
        </w:rPr>
        <w:t>RINEX/RTCM Working Group</w:t>
      </w:r>
      <w:r w:rsidR="00F261AB">
        <w:rPr>
          <w:rFonts w:ascii="Calibri" w:hAnsi="Calibri" w:cs="Calibri"/>
          <w:i/>
          <w:color w:val="000000" w:themeColor="text1"/>
          <w:sz w:val="22"/>
          <w:szCs w:val="22"/>
        </w:rPr>
        <w:t xml:space="preserve"> (WG)</w:t>
      </w:r>
      <w:r w:rsidRPr="00216BD5">
        <w:rPr>
          <w:rFonts w:ascii="Calibri" w:hAnsi="Calibri" w:cs="Calibri"/>
          <w:i/>
          <w:color w:val="000000" w:themeColor="text1"/>
          <w:sz w:val="22"/>
          <w:szCs w:val="22"/>
        </w:rPr>
        <w:t xml:space="preserve"> Chair (vacant as of May 2019)</w:t>
      </w:r>
    </w:p>
    <w:p w14:paraId="17BA65A0" w14:textId="77777777" w:rsidR="00216BD5" w:rsidRPr="00216BD5" w:rsidRDefault="00216BD5" w:rsidP="00525BAC">
      <w:pPr>
        <w:pStyle w:val="NormalWeb"/>
        <w:shd w:val="clear" w:color="auto" w:fill="FFFFFF"/>
        <w:spacing w:before="0" w:beforeAutospacing="0" w:after="0" w:afterAutospacing="0"/>
        <w:ind w:left="720"/>
        <w:jc w:val="both"/>
        <w:rPr>
          <w:rFonts w:ascii="Calibri" w:hAnsi="Calibri" w:cs="Calibri"/>
          <w:i/>
          <w:color w:val="000000" w:themeColor="text1"/>
          <w:sz w:val="22"/>
          <w:szCs w:val="22"/>
        </w:rPr>
      </w:pPr>
    </w:p>
    <w:p w14:paraId="754B6D5F" w14:textId="34E4C1EF" w:rsidR="00493490" w:rsidRPr="00216BD5" w:rsidRDefault="00792C48" w:rsidP="00525BAC">
      <w:pPr>
        <w:pStyle w:val="NormalWeb"/>
        <w:shd w:val="clear" w:color="auto" w:fill="FFFFFF"/>
        <w:spacing w:before="0" w:beforeAutospacing="0" w:after="0" w:afterAutospacing="0"/>
        <w:jc w:val="both"/>
        <w:rPr>
          <w:rFonts w:ascii="Calibri" w:hAnsi="Calibri" w:cs="Calibri"/>
          <w:sz w:val="22"/>
          <w:szCs w:val="22"/>
        </w:rPr>
      </w:pPr>
      <w:r w:rsidRPr="00216BD5">
        <w:rPr>
          <w:rFonts w:ascii="Calibri" w:hAnsi="Calibri" w:cs="Calibri"/>
          <w:sz w:val="22"/>
          <w:szCs w:val="22"/>
        </w:rPr>
        <w:t xml:space="preserve">Once the call for nomination ends, the SEC will organize and verify nominations. Candidates will be contacted by mid-August to confirm their interest and request </w:t>
      </w:r>
      <w:r w:rsidRPr="00216BD5">
        <w:rPr>
          <w:rFonts w:ascii="Calibri" w:hAnsi="Calibri" w:cs="Calibri"/>
          <w:i/>
          <w:sz w:val="22"/>
          <w:szCs w:val="22"/>
        </w:rPr>
        <w:t>curriculum vitae</w:t>
      </w:r>
      <w:r w:rsidRPr="00216BD5">
        <w:rPr>
          <w:rFonts w:ascii="Calibri" w:hAnsi="Calibri" w:cs="Calibri"/>
          <w:sz w:val="22"/>
          <w:szCs w:val="22"/>
        </w:rPr>
        <w:t xml:space="preserve">, statement of intent, and letter of support from their </w:t>
      </w:r>
      <w:r w:rsidR="009C718E" w:rsidRPr="00216BD5">
        <w:rPr>
          <w:rFonts w:ascii="Calibri" w:hAnsi="Calibri" w:cs="Calibri"/>
          <w:sz w:val="22"/>
          <w:szCs w:val="22"/>
        </w:rPr>
        <w:t>organization</w:t>
      </w:r>
      <w:r w:rsidRPr="00216BD5">
        <w:rPr>
          <w:rFonts w:ascii="Calibri" w:hAnsi="Calibri" w:cs="Calibri"/>
          <w:sz w:val="22"/>
          <w:szCs w:val="22"/>
        </w:rPr>
        <w:t xml:space="preserve">. The election process will be electronic and take place from 05 November to 08 December, 2019, closing at 12:00 pm PST. </w:t>
      </w:r>
      <w:r w:rsidR="007B6643" w:rsidRPr="007B6643">
        <w:rPr>
          <w:rFonts w:ascii="Calibri" w:hAnsi="Calibri" w:cs="Calibri"/>
          <w:b/>
          <w:i/>
          <w:sz w:val="22"/>
          <w:szCs w:val="22"/>
        </w:rPr>
        <w:t xml:space="preserve">Please make sure the IGS Central </w:t>
      </w:r>
      <w:proofErr w:type="spellStart"/>
      <w:r w:rsidR="007B6643" w:rsidRPr="007B6643">
        <w:rPr>
          <w:rFonts w:ascii="Calibri" w:hAnsi="Calibri" w:cs="Calibri"/>
          <w:b/>
          <w:i/>
          <w:sz w:val="22"/>
          <w:szCs w:val="22"/>
        </w:rPr>
        <w:t>Bu</w:t>
      </w:r>
      <w:r w:rsidR="00F439FC">
        <w:rPr>
          <w:rFonts w:ascii="Calibri" w:hAnsi="Calibri" w:cs="Calibri"/>
          <w:b/>
          <w:i/>
          <w:sz w:val="22"/>
          <w:szCs w:val="22"/>
        </w:rPr>
        <w:t>xs</w:t>
      </w:r>
      <w:r w:rsidR="007B6643" w:rsidRPr="007B6643">
        <w:rPr>
          <w:rFonts w:ascii="Calibri" w:hAnsi="Calibri" w:cs="Calibri"/>
          <w:b/>
          <w:i/>
          <w:sz w:val="22"/>
          <w:szCs w:val="22"/>
        </w:rPr>
        <w:t>reau</w:t>
      </w:r>
      <w:proofErr w:type="spellEnd"/>
      <w:r w:rsidR="007B6643" w:rsidRPr="007B6643">
        <w:rPr>
          <w:rFonts w:ascii="Calibri" w:hAnsi="Calibri" w:cs="Calibri"/>
          <w:b/>
          <w:i/>
          <w:sz w:val="22"/>
          <w:szCs w:val="22"/>
        </w:rPr>
        <w:t xml:space="preserve"> is aware of updates to your email address and</w:t>
      </w:r>
      <w:r w:rsidR="00BE5232">
        <w:rPr>
          <w:rFonts w:ascii="Calibri" w:hAnsi="Calibri" w:cs="Calibri"/>
          <w:b/>
          <w:i/>
          <w:sz w:val="22"/>
          <w:szCs w:val="22"/>
        </w:rPr>
        <w:t>/or</w:t>
      </w:r>
      <w:r w:rsidR="007B6643" w:rsidRPr="007B6643">
        <w:rPr>
          <w:rFonts w:ascii="Calibri" w:hAnsi="Calibri" w:cs="Calibri"/>
          <w:b/>
          <w:i/>
          <w:sz w:val="22"/>
          <w:szCs w:val="22"/>
        </w:rPr>
        <w:t xml:space="preserve"> affiliation</w:t>
      </w:r>
      <w:r w:rsidR="007B6643" w:rsidRPr="007B6643">
        <w:rPr>
          <w:rFonts w:ascii="Calibri" w:hAnsi="Calibri" w:cs="Calibri"/>
          <w:b/>
          <w:sz w:val="22"/>
          <w:szCs w:val="22"/>
        </w:rPr>
        <w:t>.</w:t>
      </w:r>
      <w:r w:rsidR="007B6643">
        <w:rPr>
          <w:rFonts w:ascii="Calibri" w:hAnsi="Calibri" w:cs="Calibri"/>
          <w:sz w:val="22"/>
          <w:szCs w:val="22"/>
        </w:rPr>
        <w:t xml:space="preserve"> </w:t>
      </w:r>
      <w:r w:rsidRPr="00216BD5">
        <w:rPr>
          <w:rFonts w:ascii="Calibri" w:hAnsi="Calibri" w:cs="Calibri"/>
          <w:sz w:val="22"/>
          <w:szCs w:val="22"/>
        </w:rPr>
        <w:t>The candidate receiving the most votes for each position will be elected to serve a 4-year term starting January 1, 2020.</w:t>
      </w:r>
    </w:p>
    <w:p w14:paraId="79921C0F" w14:textId="0210588C" w:rsidR="00493490" w:rsidRPr="00525BAC" w:rsidRDefault="00014823" w:rsidP="00525BAC">
      <w:pPr>
        <w:pStyle w:val="NormalWeb"/>
        <w:shd w:val="clear" w:color="auto" w:fill="FFFFFF"/>
        <w:jc w:val="both"/>
        <w:rPr>
          <w:rFonts w:ascii="Calibri" w:hAnsi="Calibri" w:cs="Calibri"/>
          <w:color w:val="000000" w:themeColor="text1"/>
          <w:sz w:val="22"/>
          <w:szCs w:val="22"/>
        </w:rPr>
      </w:pPr>
      <w:r w:rsidRPr="00216BD5">
        <w:rPr>
          <w:rFonts w:ascii="Calibri" w:hAnsi="Calibri" w:cs="Calibri"/>
          <w:sz w:val="22"/>
          <w:szCs w:val="22"/>
        </w:rPr>
        <w:t>Please note that the</w:t>
      </w:r>
      <w:r w:rsidR="00DE6707" w:rsidRPr="00216BD5">
        <w:rPr>
          <w:rFonts w:ascii="Calibri" w:hAnsi="Calibri" w:cs="Calibri"/>
          <w:color w:val="000000" w:themeColor="text1"/>
          <w:sz w:val="22"/>
          <w:szCs w:val="22"/>
        </w:rPr>
        <w:t xml:space="preserve"> </w:t>
      </w:r>
      <w:r w:rsidR="00493490" w:rsidRPr="00216BD5">
        <w:rPr>
          <w:rFonts w:ascii="Calibri" w:hAnsi="Calibri" w:cs="Calibri"/>
          <w:i/>
          <w:color w:val="000000" w:themeColor="text1"/>
          <w:sz w:val="22"/>
          <w:szCs w:val="22"/>
        </w:rPr>
        <w:t xml:space="preserve">RINEX/RTCM </w:t>
      </w:r>
      <w:r w:rsidR="00645B32">
        <w:rPr>
          <w:rFonts w:ascii="Calibri" w:hAnsi="Calibri" w:cs="Calibri"/>
          <w:i/>
          <w:color w:val="000000" w:themeColor="text1"/>
          <w:sz w:val="22"/>
          <w:szCs w:val="22"/>
        </w:rPr>
        <w:t>WG</w:t>
      </w:r>
      <w:r w:rsidR="00493490" w:rsidRPr="00216BD5">
        <w:rPr>
          <w:rFonts w:ascii="Calibri" w:hAnsi="Calibri" w:cs="Calibri"/>
          <w:i/>
          <w:color w:val="000000" w:themeColor="text1"/>
          <w:sz w:val="22"/>
          <w:szCs w:val="22"/>
        </w:rPr>
        <w:t xml:space="preserve"> Chair </w:t>
      </w:r>
      <w:r w:rsidR="007A180F" w:rsidRPr="00216BD5">
        <w:rPr>
          <w:rFonts w:ascii="Calibri" w:hAnsi="Calibri" w:cs="Calibri"/>
          <w:color w:val="000000" w:themeColor="text1"/>
          <w:sz w:val="22"/>
          <w:szCs w:val="22"/>
        </w:rPr>
        <w:t>position is</w:t>
      </w:r>
      <w:r w:rsidR="00DE6707" w:rsidRPr="00216BD5">
        <w:rPr>
          <w:rFonts w:ascii="Calibri" w:hAnsi="Calibri" w:cs="Calibri"/>
          <w:color w:val="000000" w:themeColor="text1"/>
          <w:sz w:val="22"/>
          <w:szCs w:val="22"/>
        </w:rPr>
        <w:t xml:space="preserve"> </w:t>
      </w:r>
      <w:r w:rsidR="00C84DA5" w:rsidRPr="00216BD5">
        <w:rPr>
          <w:rFonts w:ascii="Calibri" w:hAnsi="Calibri" w:cs="Calibri"/>
          <w:color w:val="000000" w:themeColor="text1"/>
          <w:sz w:val="22"/>
          <w:szCs w:val="22"/>
        </w:rPr>
        <w:t xml:space="preserve">part of this call for nominations process in order to </w:t>
      </w:r>
      <w:r w:rsidRPr="00216BD5">
        <w:rPr>
          <w:rFonts w:ascii="Calibri" w:hAnsi="Calibri" w:cs="Calibri"/>
          <w:color w:val="000000" w:themeColor="text1"/>
          <w:sz w:val="22"/>
          <w:szCs w:val="22"/>
        </w:rPr>
        <w:t xml:space="preserve">solicit interest for this role. </w:t>
      </w:r>
      <w:r w:rsidR="00DE6707" w:rsidRPr="00216BD5">
        <w:rPr>
          <w:rFonts w:ascii="Calibri" w:hAnsi="Calibri" w:cs="Calibri"/>
          <w:color w:val="000000" w:themeColor="text1"/>
          <w:sz w:val="22"/>
          <w:szCs w:val="22"/>
        </w:rPr>
        <w:t xml:space="preserve">This </w:t>
      </w:r>
      <w:r w:rsidR="009C718E" w:rsidRPr="00216BD5">
        <w:rPr>
          <w:rFonts w:ascii="Calibri" w:hAnsi="Calibri" w:cs="Calibri"/>
          <w:color w:val="000000" w:themeColor="text1"/>
          <w:sz w:val="22"/>
          <w:szCs w:val="22"/>
        </w:rPr>
        <w:t>is a non-voting position</w:t>
      </w:r>
      <w:r w:rsidR="00DE6707" w:rsidRPr="00216BD5">
        <w:rPr>
          <w:rFonts w:ascii="Calibri" w:hAnsi="Calibri" w:cs="Calibri"/>
          <w:color w:val="000000" w:themeColor="text1"/>
          <w:sz w:val="22"/>
          <w:szCs w:val="22"/>
        </w:rPr>
        <w:t>, and will not be part of the voting process.</w:t>
      </w:r>
    </w:p>
    <w:p w14:paraId="34214906" w14:textId="7F257B7F" w:rsidR="00792C48" w:rsidRPr="00216BD5" w:rsidRDefault="00792C48" w:rsidP="00792C48">
      <w:pPr>
        <w:pStyle w:val="BodyText"/>
        <w:ind w:right="552"/>
        <w:jc w:val="both"/>
        <w:rPr>
          <w:rFonts w:ascii="Calibri" w:hAnsi="Calibri" w:cs="Calibri"/>
          <w:sz w:val="22"/>
          <w:szCs w:val="22"/>
        </w:rPr>
      </w:pPr>
      <w:r w:rsidRPr="00216BD5">
        <w:rPr>
          <w:rFonts w:ascii="Calibri" w:hAnsi="Calibri" w:cs="Calibri"/>
          <w:sz w:val="22"/>
          <w:szCs w:val="22"/>
        </w:rPr>
        <w:t>Very respectfully</w:t>
      </w:r>
      <w:r w:rsidR="00014823" w:rsidRPr="00216BD5">
        <w:rPr>
          <w:rFonts w:ascii="Calibri" w:hAnsi="Calibri" w:cs="Calibri"/>
          <w:sz w:val="22"/>
          <w:szCs w:val="22"/>
        </w:rPr>
        <w:t>,</w:t>
      </w:r>
    </w:p>
    <w:p w14:paraId="4FAF62C4" w14:textId="77777777" w:rsidR="00525BAC" w:rsidRDefault="00525BAC" w:rsidP="00525BAC">
      <w:pPr>
        <w:pStyle w:val="BodyText"/>
        <w:rPr>
          <w:rFonts w:ascii="Calibri" w:hAnsi="Calibri" w:cs="Calibri"/>
          <w:i/>
          <w:sz w:val="22"/>
          <w:szCs w:val="22"/>
        </w:rPr>
      </w:pPr>
    </w:p>
    <w:p w14:paraId="0319C8F8" w14:textId="1578A06E" w:rsidR="00630BC2" w:rsidRDefault="00630BC2" w:rsidP="00525BAC">
      <w:pPr>
        <w:pStyle w:val="BodyText"/>
        <w:rPr>
          <w:rFonts w:ascii="Calibri" w:hAnsi="Calibri" w:cs="Calibri"/>
          <w:i/>
          <w:sz w:val="22"/>
          <w:szCs w:val="22"/>
        </w:rPr>
        <w:sectPr w:rsidR="00630BC2" w:rsidSect="00630BC2">
          <w:headerReference w:type="default" r:id="rId9"/>
          <w:pgSz w:w="12240" w:h="15840"/>
          <w:pgMar w:top="1440" w:right="1080" w:bottom="1440" w:left="1080" w:header="720" w:footer="720" w:gutter="0"/>
          <w:cols w:space="720"/>
          <w:docGrid w:linePitch="360"/>
        </w:sectPr>
      </w:pPr>
    </w:p>
    <w:p w14:paraId="667AEE28" w14:textId="77777777" w:rsidR="00525BAC" w:rsidRDefault="00525BAC" w:rsidP="00525BAC">
      <w:pPr>
        <w:pStyle w:val="BodyText"/>
        <w:rPr>
          <w:rFonts w:ascii="Calibri" w:hAnsi="Calibri" w:cs="Calibri"/>
          <w:i/>
          <w:sz w:val="22"/>
          <w:szCs w:val="22"/>
        </w:rPr>
        <w:sectPr w:rsidR="00525BAC" w:rsidSect="00630BC2">
          <w:type w:val="continuous"/>
          <w:pgSz w:w="12240" w:h="15840"/>
          <w:pgMar w:top="1440" w:right="1080" w:bottom="1440" w:left="1080" w:header="720" w:footer="720" w:gutter="0"/>
          <w:cols w:space="720"/>
          <w:docGrid w:linePitch="360"/>
        </w:sectPr>
      </w:pPr>
    </w:p>
    <w:p w14:paraId="15CA777F" w14:textId="0B7348DF" w:rsidR="00525BAC" w:rsidRDefault="00792C48" w:rsidP="00525BAC">
      <w:pPr>
        <w:pStyle w:val="BodyText"/>
        <w:rPr>
          <w:rFonts w:ascii="Calibri" w:hAnsi="Calibri" w:cs="Calibri"/>
          <w:i/>
          <w:sz w:val="22"/>
          <w:szCs w:val="22"/>
        </w:rPr>
      </w:pPr>
      <w:r w:rsidRPr="00216BD5">
        <w:rPr>
          <w:rFonts w:ascii="Calibri" w:hAnsi="Calibri" w:cs="Calibri"/>
          <w:i/>
          <w:sz w:val="22"/>
          <w:szCs w:val="22"/>
        </w:rPr>
        <w:t xml:space="preserve">Felix </w:t>
      </w:r>
      <w:proofErr w:type="spellStart"/>
      <w:r w:rsidRPr="00216BD5">
        <w:rPr>
          <w:rFonts w:ascii="Calibri" w:hAnsi="Calibri" w:cs="Calibri"/>
          <w:i/>
          <w:sz w:val="22"/>
          <w:szCs w:val="22"/>
        </w:rPr>
        <w:t>Perosanz</w:t>
      </w:r>
      <w:proofErr w:type="spellEnd"/>
    </w:p>
    <w:p w14:paraId="3745DF5A" w14:textId="08BB5577" w:rsidR="00216BD5" w:rsidRPr="00216BD5" w:rsidRDefault="00651D97" w:rsidP="00525BAC">
      <w:pPr>
        <w:pStyle w:val="BodyText"/>
        <w:rPr>
          <w:rFonts w:ascii="Calibri" w:hAnsi="Calibri" w:cs="Calibri"/>
          <w:i/>
          <w:sz w:val="22"/>
          <w:szCs w:val="22"/>
        </w:rPr>
      </w:pPr>
      <w:r w:rsidRPr="00216BD5">
        <w:rPr>
          <w:rFonts w:ascii="Calibri" w:hAnsi="Calibri" w:cs="Calibri"/>
          <w:i/>
          <w:sz w:val="22"/>
          <w:szCs w:val="22"/>
        </w:rPr>
        <w:t>Vice-Chair, IGS Governing Board</w:t>
      </w:r>
    </w:p>
    <w:p w14:paraId="36960873" w14:textId="04864E15" w:rsidR="00014823" w:rsidRDefault="00B57AF9" w:rsidP="00525BAC">
      <w:pPr>
        <w:pStyle w:val="BodyText"/>
        <w:rPr>
          <w:rFonts w:ascii="Calibri" w:hAnsi="Calibri" w:cs="Calibri"/>
          <w:i/>
          <w:sz w:val="22"/>
          <w:szCs w:val="22"/>
        </w:rPr>
      </w:pPr>
      <w:r w:rsidRPr="00216BD5">
        <w:rPr>
          <w:rFonts w:ascii="Calibri" w:hAnsi="Calibri" w:cs="Calibri"/>
          <w:i/>
          <w:sz w:val="22"/>
          <w:szCs w:val="22"/>
        </w:rPr>
        <w:t>Chair</w:t>
      </w:r>
      <w:r w:rsidR="00014823" w:rsidRPr="00216BD5">
        <w:rPr>
          <w:rFonts w:ascii="Calibri" w:hAnsi="Calibri" w:cs="Calibri"/>
          <w:i/>
          <w:sz w:val="22"/>
          <w:szCs w:val="22"/>
        </w:rPr>
        <w:t xml:space="preserve"> of the IGS Standing Elections Committee</w:t>
      </w:r>
      <w:r w:rsidR="00DA5D8C" w:rsidRPr="00216BD5">
        <w:rPr>
          <w:rFonts w:ascii="Calibri" w:hAnsi="Calibri" w:cs="Calibri"/>
          <w:i/>
          <w:sz w:val="22"/>
          <w:szCs w:val="22"/>
        </w:rPr>
        <w:t xml:space="preserve"> </w:t>
      </w:r>
    </w:p>
    <w:p w14:paraId="2F6E1E19" w14:textId="77777777" w:rsidR="00216BD5" w:rsidRPr="00216BD5" w:rsidRDefault="00216BD5" w:rsidP="00525BAC">
      <w:pPr>
        <w:pStyle w:val="BodyText"/>
        <w:rPr>
          <w:rFonts w:ascii="Calibri" w:hAnsi="Calibri" w:cs="Calibri"/>
          <w:i/>
          <w:sz w:val="22"/>
          <w:szCs w:val="22"/>
        </w:rPr>
      </w:pPr>
    </w:p>
    <w:p w14:paraId="7E000E5C" w14:textId="112E337A" w:rsidR="00525BAC" w:rsidRDefault="00216BD5" w:rsidP="00525BAC">
      <w:pPr>
        <w:pStyle w:val="BodyText"/>
        <w:rPr>
          <w:rFonts w:ascii="Calibri" w:hAnsi="Calibri" w:cs="Calibri"/>
          <w:i/>
          <w:sz w:val="22"/>
          <w:szCs w:val="22"/>
        </w:rPr>
      </w:pPr>
      <w:r w:rsidRPr="00216BD5">
        <w:rPr>
          <w:rFonts w:ascii="Calibri" w:hAnsi="Calibri" w:cs="Calibri"/>
          <w:i/>
          <w:sz w:val="22"/>
          <w:szCs w:val="22"/>
        </w:rPr>
        <w:t>David Stowers</w:t>
      </w:r>
    </w:p>
    <w:p w14:paraId="34798725" w14:textId="345CE10B" w:rsidR="00525BAC" w:rsidRDefault="00525BAC" w:rsidP="00525BAC">
      <w:pPr>
        <w:pStyle w:val="BodyText"/>
        <w:rPr>
          <w:rFonts w:ascii="Calibri" w:hAnsi="Calibri" w:cs="Calibri"/>
          <w:i/>
          <w:sz w:val="22"/>
          <w:szCs w:val="22"/>
        </w:rPr>
      </w:pPr>
      <w:r>
        <w:rPr>
          <w:rFonts w:ascii="Calibri" w:hAnsi="Calibri" w:cs="Calibri"/>
          <w:i/>
          <w:sz w:val="22"/>
          <w:szCs w:val="22"/>
        </w:rPr>
        <w:t>Member of the IGS Governing Board</w:t>
      </w:r>
    </w:p>
    <w:p w14:paraId="6827498D" w14:textId="77777777" w:rsidR="00525BAC" w:rsidRPr="00216BD5" w:rsidRDefault="00525BAC" w:rsidP="00525BAC">
      <w:pPr>
        <w:pStyle w:val="BodyText"/>
        <w:rPr>
          <w:rFonts w:ascii="Calibri" w:hAnsi="Calibri" w:cs="Calibri"/>
          <w:i/>
          <w:sz w:val="22"/>
          <w:szCs w:val="22"/>
        </w:rPr>
      </w:pPr>
    </w:p>
    <w:p w14:paraId="77BCAB5C" w14:textId="7EC63764" w:rsidR="00216BD5" w:rsidRPr="00216BD5" w:rsidRDefault="00216BD5" w:rsidP="00525BAC">
      <w:pPr>
        <w:pStyle w:val="BodyText"/>
        <w:rPr>
          <w:rFonts w:ascii="Calibri" w:hAnsi="Calibri" w:cs="Calibri"/>
          <w:i/>
          <w:sz w:val="22"/>
          <w:szCs w:val="22"/>
        </w:rPr>
      </w:pPr>
      <w:r w:rsidRPr="00216BD5">
        <w:rPr>
          <w:rFonts w:ascii="Calibri" w:hAnsi="Calibri" w:cs="Calibri"/>
          <w:i/>
          <w:sz w:val="22"/>
          <w:szCs w:val="22"/>
        </w:rPr>
        <w:t>Mayra I. Oyola</w:t>
      </w:r>
    </w:p>
    <w:p w14:paraId="1547E7A6" w14:textId="78209677" w:rsidR="00216BD5" w:rsidRPr="00216BD5" w:rsidRDefault="00216BD5" w:rsidP="00525BAC">
      <w:pPr>
        <w:pStyle w:val="BodyText"/>
        <w:rPr>
          <w:rFonts w:ascii="Calibri" w:hAnsi="Calibri" w:cs="Calibri"/>
          <w:i/>
          <w:sz w:val="22"/>
          <w:szCs w:val="22"/>
        </w:rPr>
      </w:pPr>
      <w:r w:rsidRPr="00216BD5">
        <w:rPr>
          <w:rFonts w:ascii="Calibri" w:hAnsi="Calibri" w:cs="Calibri"/>
          <w:i/>
          <w:sz w:val="22"/>
          <w:szCs w:val="22"/>
        </w:rPr>
        <w:t>Executive Secretary of the IGS Governing Board</w:t>
      </w:r>
    </w:p>
    <w:p w14:paraId="29C93F95" w14:textId="77777777" w:rsidR="00525BAC" w:rsidRDefault="00216BD5" w:rsidP="00525BAC">
      <w:pPr>
        <w:pStyle w:val="BodyText"/>
        <w:rPr>
          <w:rFonts w:ascii="Calibri" w:hAnsi="Calibri" w:cs="Calibri"/>
          <w:i/>
          <w:sz w:val="22"/>
          <w:szCs w:val="22"/>
        </w:rPr>
      </w:pPr>
      <w:r w:rsidRPr="00216BD5">
        <w:rPr>
          <w:rFonts w:ascii="Calibri" w:hAnsi="Calibri" w:cs="Calibri"/>
          <w:i/>
          <w:sz w:val="22"/>
          <w:szCs w:val="22"/>
        </w:rPr>
        <w:t>Deputy Director of the IGS Central Burea</w:t>
      </w:r>
      <w:r w:rsidR="00630BC2">
        <w:rPr>
          <w:rFonts w:ascii="Calibri" w:hAnsi="Calibri" w:cs="Calibri"/>
          <w:i/>
          <w:sz w:val="22"/>
          <w:szCs w:val="22"/>
        </w:rPr>
        <w:t>u</w:t>
      </w:r>
    </w:p>
    <w:p w14:paraId="0B7453B1" w14:textId="2899097A" w:rsidR="00905A2C" w:rsidRDefault="00905A2C" w:rsidP="00525BAC">
      <w:pPr>
        <w:pStyle w:val="BodyText"/>
        <w:rPr>
          <w:rFonts w:ascii="Calibri" w:hAnsi="Calibri" w:cs="Calibri"/>
          <w:i/>
          <w:sz w:val="22"/>
          <w:szCs w:val="22"/>
        </w:rPr>
        <w:sectPr w:rsidR="00905A2C" w:rsidSect="00630BC2">
          <w:type w:val="continuous"/>
          <w:pgSz w:w="12240" w:h="15840"/>
          <w:pgMar w:top="1440" w:right="1080" w:bottom="1440" w:left="1080" w:header="720" w:footer="720" w:gutter="0"/>
          <w:cols w:space="720"/>
          <w:docGrid w:linePitch="360"/>
        </w:sectPr>
      </w:pPr>
    </w:p>
    <w:p w14:paraId="14C5AEC4" w14:textId="77777777" w:rsidR="00525BAC" w:rsidRDefault="00525BAC" w:rsidP="00525BAC">
      <w:pPr>
        <w:pStyle w:val="NormalWeb"/>
        <w:shd w:val="clear" w:color="auto" w:fill="FFFFFF"/>
        <w:spacing w:before="0" w:beforeAutospacing="0" w:after="0" w:afterAutospacing="0"/>
        <w:rPr>
          <w:rFonts w:ascii="Calibri" w:hAnsi="Calibri" w:cs="Calibri"/>
          <w:sz w:val="22"/>
          <w:szCs w:val="22"/>
        </w:rPr>
        <w:sectPr w:rsidR="00525BAC" w:rsidSect="00630BC2">
          <w:type w:val="continuous"/>
          <w:pgSz w:w="12240" w:h="15840"/>
          <w:pgMar w:top="1440" w:right="1080" w:bottom="1440" w:left="1080" w:header="720" w:footer="720" w:gutter="0"/>
          <w:cols w:space="720"/>
          <w:docGrid w:linePitch="360"/>
        </w:sectPr>
      </w:pPr>
    </w:p>
    <w:p w14:paraId="0B83467D" w14:textId="77777777" w:rsidR="00630BC2" w:rsidRDefault="00630BC2" w:rsidP="00525BAC">
      <w:pPr>
        <w:pStyle w:val="NormalWeb"/>
        <w:shd w:val="clear" w:color="auto" w:fill="FFFFFF"/>
        <w:spacing w:before="0" w:beforeAutospacing="0" w:after="0" w:afterAutospacing="0"/>
        <w:rPr>
          <w:rFonts w:ascii="Calibri" w:hAnsi="Calibri" w:cs="Calibri"/>
          <w:sz w:val="22"/>
          <w:szCs w:val="22"/>
        </w:rPr>
        <w:sectPr w:rsidR="00630BC2" w:rsidSect="00630BC2">
          <w:type w:val="continuous"/>
          <w:pgSz w:w="12240" w:h="15840"/>
          <w:pgMar w:top="1440" w:right="1080" w:bottom="1440" w:left="1080" w:header="720" w:footer="720" w:gutter="0"/>
          <w:cols w:space="720"/>
          <w:docGrid w:linePitch="360"/>
        </w:sectPr>
      </w:pPr>
    </w:p>
    <w:p w14:paraId="659FE684" w14:textId="19CCDB91" w:rsidR="002B318A" w:rsidRPr="002B318A" w:rsidRDefault="002B318A" w:rsidP="00792C48">
      <w:pPr>
        <w:pStyle w:val="NormalWeb"/>
        <w:shd w:val="clear" w:color="auto" w:fill="FFFFFF"/>
        <w:jc w:val="both"/>
        <w:rPr>
          <w:rFonts w:ascii="Calibri" w:hAnsi="Calibri" w:cs="Calibri"/>
          <w:b/>
        </w:rPr>
      </w:pPr>
      <w:r>
        <w:rPr>
          <w:rFonts w:ascii="Calibri" w:hAnsi="Calibri" w:cs="Calibri"/>
          <w:b/>
        </w:rPr>
        <w:lastRenderedPageBreak/>
        <w:t xml:space="preserve">Attachment 1: </w:t>
      </w:r>
      <w:r w:rsidR="00857D69">
        <w:rPr>
          <w:rFonts w:ascii="Calibri" w:hAnsi="Calibri" w:cs="Calibri"/>
          <w:b/>
        </w:rPr>
        <w:t>Associate Membership</w:t>
      </w:r>
    </w:p>
    <w:p w14:paraId="27C61C97" w14:textId="77BE967B" w:rsidR="00792C48" w:rsidRDefault="00792C48" w:rsidP="00792C48">
      <w:pPr>
        <w:pStyle w:val="NormalWeb"/>
        <w:shd w:val="clear" w:color="auto" w:fill="FFFFFF"/>
        <w:jc w:val="both"/>
        <w:rPr>
          <w:rFonts w:ascii="Calibri" w:hAnsi="Calibri" w:cs="Calibri"/>
        </w:rPr>
      </w:pPr>
      <w:r>
        <w:rPr>
          <w:rFonts w:ascii="Calibri" w:hAnsi="Calibri" w:cs="Calibri"/>
        </w:rPr>
        <w:t xml:space="preserve">As a reminder, the </w:t>
      </w:r>
      <w:r w:rsidRPr="00F942D1">
        <w:rPr>
          <w:rFonts w:ascii="Calibri" w:hAnsi="Calibri" w:cs="Calibri"/>
        </w:rPr>
        <w:t>Terms of Reference (</w:t>
      </w:r>
      <w:proofErr w:type="spellStart"/>
      <w:r w:rsidRPr="00F942D1">
        <w:rPr>
          <w:rFonts w:ascii="Calibri" w:hAnsi="Calibri" w:cs="Calibri"/>
        </w:rPr>
        <w:t>ToR</w:t>
      </w:r>
      <w:proofErr w:type="spellEnd"/>
      <w:r w:rsidRPr="00F942D1">
        <w:rPr>
          <w:rFonts w:ascii="Calibri" w:hAnsi="Calibri" w:cs="Calibri"/>
        </w:rPr>
        <w:t>) define</w:t>
      </w:r>
      <w:r>
        <w:rPr>
          <w:rFonts w:ascii="Calibri" w:hAnsi="Calibri" w:cs="Calibri"/>
        </w:rPr>
        <w:t xml:space="preserve">s </w:t>
      </w:r>
      <w:r w:rsidRPr="00F942D1">
        <w:rPr>
          <w:rFonts w:ascii="Calibri" w:hAnsi="Calibri" w:cs="Calibri"/>
        </w:rPr>
        <w:t>an AM as:</w:t>
      </w:r>
    </w:p>
    <w:p w14:paraId="7643960F" w14:textId="3D6F7BEE" w:rsidR="00792C48" w:rsidRPr="00975DF1" w:rsidRDefault="00792C48" w:rsidP="00792C48">
      <w:pPr>
        <w:pStyle w:val="NormalWeb"/>
        <w:shd w:val="clear" w:color="auto" w:fill="FFFFFF"/>
        <w:jc w:val="both"/>
        <w:rPr>
          <w:rFonts w:ascii="Calibri" w:hAnsi="Calibri" w:cs="Calibri"/>
          <w:i/>
        </w:rPr>
      </w:pPr>
      <w:r>
        <w:rPr>
          <w:rFonts w:asciiTheme="minorHAnsi" w:hAnsiTheme="minorHAnsi" w:cstheme="minorHAnsi"/>
          <w:i/>
        </w:rPr>
        <w:t>“</w:t>
      </w:r>
      <w:r w:rsidR="00645B32">
        <w:rPr>
          <w:rFonts w:asciiTheme="minorHAnsi" w:hAnsiTheme="minorHAnsi" w:cstheme="minorHAnsi"/>
          <w:i/>
        </w:rPr>
        <w:t>AMs</w:t>
      </w:r>
      <w:r w:rsidRPr="00975DF1">
        <w:rPr>
          <w:rFonts w:asciiTheme="minorHAnsi" w:hAnsiTheme="minorHAnsi" w:cstheme="minorHAnsi"/>
          <w:i/>
        </w:rPr>
        <w:t xml:space="preserve"> are persons representing organizations that participate in any of the IGS components. The membership is balanced with respect to IGS components, organizational representation and geography, and is meant to represent institutions which contribute significantly to the IGS on a continuous basis.</w:t>
      </w:r>
    </w:p>
    <w:p w14:paraId="678DCCA2" w14:textId="76CBA1C7" w:rsidR="00857D69" w:rsidRDefault="00645B32" w:rsidP="00792C48">
      <w:pPr>
        <w:pStyle w:val="BodyText"/>
        <w:jc w:val="both"/>
        <w:rPr>
          <w:rFonts w:asciiTheme="minorHAnsi" w:hAnsiTheme="minorHAnsi" w:cstheme="minorHAnsi"/>
          <w:i/>
        </w:rPr>
      </w:pPr>
      <w:r>
        <w:rPr>
          <w:rFonts w:asciiTheme="minorHAnsi" w:hAnsiTheme="minorHAnsi" w:cstheme="minorHAnsi"/>
          <w:i/>
        </w:rPr>
        <w:t>AMs</w:t>
      </w:r>
      <w:r w:rsidR="00792C48" w:rsidRPr="00975DF1">
        <w:rPr>
          <w:rFonts w:asciiTheme="minorHAnsi" w:hAnsiTheme="minorHAnsi" w:cstheme="minorHAnsi"/>
          <w:i/>
        </w:rPr>
        <w:t xml:space="preserve"> elect the six members of the GB representing </w:t>
      </w:r>
      <w:r>
        <w:rPr>
          <w:rFonts w:asciiTheme="minorHAnsi" w:hAnsiTheme="minorHAnsi" w:cstheme="minorHAnsi"/>
          <w:i/>
        </w:rPr>
        <w:t>ACs</w:t>
      </w:r>
      <w:r w:rsidR="00792C48" w:rsidRPr="00975DF1">
        <w:rPr>
          <w:rFonts w:asciiTheme="minorHAnsi" w:hAnsiTheme="minorHAnsi" w:cstheme="minorHAnsi"/>
          <w:i/>
        </w:rPr>
        <w:t>, Data Centers</w:t>
      </w:r>
      <w:r>
        <w:rPr>
          <w:rFonts w:asciiTheme="minorHAnsi" w:hAnsiTheme="minorHAnsi" w:cstheme="minorHAnsi"/>
          <w:i/>
        </w:rPr>
        <w:t xml:space="preserve"> (DCs)</w:t>
      </w:r>
      <w:r w:rsidR="00792C48" w:rsidRPr="00975DF1">
        <w:rPr>
          <w:rFonts w:asciiTheme="minorHAnsi" w:hAnsiTheme="minorHAnsi" w:cstheme="minorHAnsi"/>
          <w:i/>
        </w:rPr>
        <w:t xml:space="preserve"> and Networks (except for those nominated by the CB). The list of </w:t>
      </w:r>
      <w:r w:rsidR="000C7EE2">
        <w:rPr>
          <w:rFonts w:asciiTheme="minorHAnsi" w:hAnsiTheme="minorHAnsi" w:cstheme="minorHAnsi"/>
          <w:i/>
        </w:rPr>
        <w:t>AMs</w:t>
      </w:r>
      <w:r w:rsidR="00792C48" w:rsidRPr="00975DF1">
        <w:rPr>
          <w:rFonts w:asciiTheme="minorHAnsi" w:hAnsiTheme="minorHAnsi" w:cstheme="minorHAnsi"/>
          <w:i/>
        </w:rPr>
        <w:t xml:space="preserve"> eligible to vote in elections must be approved by the GB prior to the election process. Current and former GB members may maintain active </w:t>
      </w:r>
      <w:r w:rsidR="000C7EE2">
        <w:rPr>
          <w:rFonts w:asciiTheme="minorHAnsi" w:hAnsiTheme="minorHAnsi" w:cstheme="minorHAnsi"/>
          <w:i/>
        </w:rPr>
        <w:t>AM</w:t>
      </w:r>
      <w:r w:rsidR="00792C48" w:rsidRPr="00975DF1">
        <w:rPr>
          <w:rFonts w:asciiTheme="minorHAnsi" w:hAnsiTheme="minorHAnsi" w:cstheme="minorHAnsi"/>
          <w:i/>
        </w:rPr>
        <w:t xml:space="preserve"> status before, during, and after their terms of service to the GB</w:t>
      </w:r>
      <w:r w:rsidR="00792C48">
        <w:rPr>
          <w:rFonts w:asciiTheme="minorHAnsi" w:hAnsiTheme="minorHAnsi" w:cstheme="minorHAnsi"/>
          <w:i/>
        </w:rPr>
        <w:t>”</w:t>
      </w:r>
      <w:r w:rsidR="00792C48" w:rsidRPr="00975DF1">
        <w:rPr>
          <w:rFonts w:asciiTheme="minorHAnsi" w:hAnsiTheme="minorHAnsi" w:cstheme="minorHAnsi"/>
          <w:i/>
        </w:rPr>
        <w:t>.</w:t>
      </w:r>
    </w:p>
    <w:p w14:paraId="27B641DD" w14:textId="65FB56B1" w:rsidR="00857D69" w:rsidRDefault="00857D69" w:rsidP="00857D69">
      <w:pPr>
        <w:pStyle w:val="NormalWeb"/>
        <w:shd w:val="clear" w:color="auto" w:fill="FFFFFF"/>
        <w:jc w:val="both"/>
        <w:rPr>
          <w:rFonts w:ascii="Calibri" w:hAnsi="Calibri" w:cs="Calibri"/>
          <w:b/>
        </w:rPr>
      </w:pPr>
      <w:r>
        <w:rPr>
          <w:rFonts w:ascii="Calibri" w:hAnsi="Calibri" w:cs="Calibri"/>
          <w:b/>
        </w:rPr>
        <w:t xml:space="preserve">Attachment 2: </w:t>
      </w:r>
      <w:r w:rsidR="00EF31BF">
        <w:rPr>
          <w:rFonts w:ascii="Calibri" w:hAnsi="Calibri" w:cs="Calibri"/>
          <w:b/>
        </w:rPr>
        <w:t>Summary of Responsibilities</w:t>
      </w:r>
    </w:p>
    <w:p w14:paraId="10253F0B" w14:textId="4A680840" w:rsidR="00857D69" w:rsidRPr="00BD1776" w:rsidRDefault="00857D69" w:rsidP="00BD1776">
      <w:pPr>
        <w:pStyle w:val="NormalWeb"/>
        <w:shd w:val="clear" w:color="auto" w:fill="FFFFFF"/>
        <w:jc w:val="both"/>
        <w:rPr>
          <w:rFonts w:ascii="Calibri" w:hAnsi="Calibri" w:cs="Calibri"/>
        </w:rPr>
      </w:pPr>
      <w:r w:rsidRPr="00223F70">
        <w:rPr>
          <w:rFonts w:asciiTheme="minorHAnsi" w:hAnsiTheme="minorHAnsi" w:cstheme="minorHAnsi"/>
          <w:b/>
        </w:rPr>
        <w:t>Associate Representatives</w:t>
      </w:r>
      <w:r>
        <w:rPr>
          <w:rFonts w:asciiTheme="minorHAnsi" w:hAnsiTheme="minorHAnsi" w:cstheme="minorHAnsi"/>
          <w:b/>
        </w:rPr>
        <w:t xml:space="preserve"> Duties and Responsibilities</w:t>
      </w:r>
      <w:r w:rsidRPr="00223F70">
        <w:rPr>
          <w:rFonts w:asciiTheme="minorHAnsi" w:hAnsiTheme="minorHAnsi" w:cstheme="minorHAnsi"/>
          <w:b/>
        </w:rPr>
        <w:t xml:space="preserve">: </w:t>
      </w:r>
      <w:r w:rsidR="00034488">
        <w:rPr>
          <w:rFonts w:asciiTheme="minorHAnsi" w:hAnsiTheme="minorHAnsi" w:cstheme="minorHAnsi"/>
          <w:b/>
        </w:rPr>
        <w:t xml:space="preserve"> </w:t>
      </w:r>
      <w:r w:rsidR="00034488" w:rsidRPr="00034488">
        <w:rPr>
          <w:rFonts w:asciiTheme="minorHAnsi" w:hAnsiTheme="minorHAnsi" w:cstheme="minorHAnsi"/>
        </w:rPr>
        <w:t xml:space="preserve">Per </w:t>
      </w:r>
      <w:proofErr w:type="spellStart"/>
      <w:r w:rsidR="00034488" w:rsidRPr="00034488">
        <w:rPr>
          <w:rFonts w:asciiTheme="minorHAnsi" w:hAnsiTheme="minorHAnsi" w:cstheme="minorHAnsi"/>
        </w:rPr>
        <w:t>ToR</w:t>
      </w:r>
      <w:proofErr w:type="spellEnd"/>
      <w:r w:rsidR="00034488">
        <w:rPr>
          <w:rFonts w:asciiTheme="minorHAnsi" w:hAnsiTheme="minorHAnsi" w:cstheme="minorHAnsi"/>
          <w:b/>
        </w:rPr>
        <w:t xml:space="preserve"> </w:t>
      </w:r>
      <w:r>
        <w:rPr>
          <w:rFonts w:asciiTheme="minorHAnsi" w:hAnsiTheme="minorHAnsi" w:cstheme="minorHAnsi"/>
          <w:b/>
        </w:rPr>
        <w:t>“</w:t>
      </w:r>
      <w:r w:rsidRPr="003D3011">
        <w:rPr>
          <w:rFonts w:asciiTheme="minorHAnsi" w:hAnsiTheme="minorHAnsi" w:cstheme="minorHAnsi"/>
          <w:i/>
        </w:rPr>
        <w:t xml:space="preserve">Associate Representatives </w:t>
      </w:r>
      <w:r w:rsidR="00BD1776" w:rsidRPr="003D3011">
        <w:rPr>
          <w:rFonts w:asciiTheme="minorHAnsi" w:hAnsiTheme="minorHAnsi" w:cstheme="minorHAnsi"/>
          <w:i/>
        </w:rPr>
        <w:t>embody</w:t>
      </w:r>
      <w:r w:rsidRPr="003D3011">
        <w:rPr>
          <w:rFonts w:asciiTheme="minorHAnsi" w:hAnsiTheme="minorHAnsi" w:cstheme="minorHAnsi"/>
          <w:i/>
        </w:rPr>
        <w:t xml:space="preserve"> the </w:t>
      </w:r>
      <w:r w:rsidR="00034488">
        <w:rPr>
          <w:rFonts w:asciiTheme="minorHAnsi" w:hAnsiTheme="minorHAnsi" w:cstheme="minorHAnsi"/>
          <w:b/>
          <w:i/>
        </w:rPr>
        <w:t>AC</w:t>
      </w:r>
      <w:r w:rsidRPr="003D3011">
        <w:rPr>
          <w:rFonts w:asciiTheme="minorHAnsi" w:hAnsiTheme="minorHAnsi" w:cstheme="minorHAnsi"/>
          <w:i/>
        </w:rPr>
        <w:t xml:space="preserve">, </w:t>
      </w:r>
      <w:r w:rsidR="00034488">
        <w:rPr>
          <w:rFonts w:asciiTheme="minorHAnsi" w:hAnsiTheme="minorHAnsi" w:cstheme="minorHAnsi"/>
          <w:i/>
        </w:rPr>
        <w:t>DC</w:t>
      </w:r>
      <w:r w:rsidRPr="003D3011">
        <w:rPr>
          <w:rFonts w:asciiTheme="minorHAnsi" w:hAnsiTheme="minorHAnsi" w:cstheme="minorHAnsi"/>
          <w:i/>
        </w:rPr>
        <w:t xml:space="preserve">, and </w:t>
      </w:r>
      <w:r w:rsidRPr="003D3011">
        <w:rPr>
          <w:rFonts w:asciiTheme="minorHAnsi" w:hAnsiTheme="minorHAnsi" w:cstheme="minorHAnsi"/>
          <w:b/>
          <w:i/>
        </w:rPr>
        <w:t>Network</w:t>
      </w:r>
      <w:r w:rsidRPr="003D3011">
        <w:rPr>
          <w:rFonts w:asciiTheme="minorHAnsi" w:hAnsiTheme="minorHAnsi" w:cstheme="minorHAnsi"/>
          <w:i/>
        </w:rPr>
        <w:t xml:space="preserve"> components of the IGS. Candidates for these positions are solicited by an </w:t>
      </w:r>
      <w:r w:rsidR="00034488">
        <w:rPr>
          <w:rFonts w:asciiTheme="minorHAnsi" w:hAnsiTheme="minorHAnsi" w:cstheme="minorHAnsi"/>
          <w:i/>
        </w:rPr>
        <w:t>AM</w:t>
      </w:r>
      <w:r w:rsidRPr="003D3011">
        <w:rPr>
          <w:rFonts w:asciiTheme="minorHAnsi" w:hAnsiTheme="minorHAnsi" w:cstheme="minorHAnsi"/>
          <w:i/>
        </w:rPr>
        <w:t xml:space="preserve"> Call for Nominations and vetted by the </w:t>
      </w:r>
      <w:r w:rsidR="00034488">
        <w:rPr>
          <w:rFonts w:asciiTheme="minorHAnsi" w:hAnsiTheme="minorHAnsi" w:cstheme="minorHAnsi"/>
          <w:i/>
        </w:rPr>
        <w:t>SEC</w:t>
      </w:r>
      <w:r w:rsidRPr="003D3011">
        <w:rPr>
          <w:rFonts w:asciiTheme="minorHAnsi" w:hAnsiTheme="minorHAnsi" w:cstheme="minorHAnsi"/>
          <w:i/>
        </w:rPr>
        <w:t xml:space="preserve">. The </w:t>
      </w:r>
      <w:r w:rsidR="00034488">
        <w:rPr>
          <w:rFonts w:asciiTheme="minorHAnsi" w:hAnsiTheme="minorHAnsi" w:cstheme="minorHAnsi"/>
          <w:i/>
        </w:rPr>
        <w:t>SEC</w:t>
      </w:r>
      <w:r w:rsidRPr="003D3011">
        <w:rPr>
          <w:rFonts w:asciiTheme="minorHAnsi" w:hAnsiTheme="minorHAnsi" w:cstheme="minorHAnsi"/>
          <w:i/>
        </w:rPr>
        <w:t xml:space="preserve"> then presents at least two candidates for each position to the </w:t>
      </w:r>
      <w:r w:rsidR="00034488">
        <w:rPr>
          <w:rFonts w:asciiTheme="minorHAnsi" w:hAnsiTheme="minorHAnsi" w:cstheme="minorHAnsi"/>
          <w:i/>
        </w:rPr>
        <w:t>AM</w:t>
      </w:r>
      <w:r w:rsidRPr="003D3011">
        <w:rPr>
          <w:rFonts w:asciiTheme="minorHAnsi" w:hAnsiTheme="minorHAnsi" w:cstheme="minorHAnsi"/>
          <w:i/>
        </w:rPr>
        <w:t xml:space="preserve"> for voting. The election will be determined by the number of votes received from the </w:t>
      </w:r>
      <w:r w:rsidR="00034488">
        <w:rPr>
          <w:rFonts w:asciiTheme="minorHAnsi" w:hAnsiTheme="minorHAnsi" w:cstheme="minorHAnsi"/>
          <w:i/>
        </w:rPr>
        <w:t>AMs</w:t>
      </w:r>
      <w:r>
        <w:rPr>
          <w:rFonts w:asciiTheme="minorHAnsi" w:hAnsiTheme="minorHAnsi" w:cstheme="minorHAnsi"/>
          <w:i/>
        </w:rPr>
        <w:t>”</w:t>
      </w:r>
      <w:r w:rsidRPr="003D3011">
        <w:rPr>
          <w:rFonts w:asciiTheme="minorHAnsi" w:hAnsiTheme="minorHAnsi" w:cstheme="minorHAnsi"/>
          <w:i/>
        </w:rPr>
        <w:t xml:space="preserve">. </w:t>
      </w:r>
    </w:p>
    <w:p w14:paraId="4154DCB6" w14:textId="26969C7E" w:rsidR="00857D69" w:rsidRDefault="000620B3" w:rsidP="00857D69">
      <w:pPr>
        <w:pStyle w:val="BodyText"/>
        <w:jc w:val="both"/>
        <w:rPr>
          <w:rFonts w:asciiTheme="minorHAnsi" w:hAnsiTheme="minorHAnsi" w:cstheme="minorHAnsi"/>
        </w:rPr>
      </w:pPr>
      <w:r>
        <w:rPr>
          <w:rFonts w:asciiTheme="minorHAnsi" w:hAnsiTheme="minorHAnsi" w:cstheme="minorHAnsi"/>
          <w:b/>
        </w:rPr>
        <w:t>AC</w:t>
      </w:r>
      <w:r w:rsidR="00DB1F40" w:rsidRPr="00BD1776">
        <w:rPr>
          <w:rFonts w:asciiTheme="minorHAnsi" w:hAnsiTheme="minorHAnsi" w:cstheme="minorHAnsi"/>
          <w:b/>
        </w:rPr>
        <w:t xml:space="preserve"> Representative</w:t>
      </w:r>
      <w:r w:rsidR="00857D69" w:rsidRPr="00857D69">
        <w:rPr>
          <w:rFonts w:asciiTheme="minorHAnsi" w:hAnsiTheme="minorHAnsi" w:cstheme="minorHAnsi"/>
        </w:rPr>
        <w:t>:</w:t>
      </w:r>
      <w:r w:rsidR="00DB1F40">
        <w:rPr>
          <w:rFonts w:asciiTheme="minorHAnsi" w:hAnsiTheme="minorHAnsi" w:cstheme="minorHAnsi"/>
        </w:rPr>
        <w:t xml:space="preserve"> </w:t>
      </w:r>
      <w:r w:rsidR="00BD1776">
        <w:rPr>
          <w:rFonts w:asciiTheme="minorHAnsi" w:hAnsiTheme="minorHAnsi" w:cstheme="minorHAnsi"/>
        </w:rPr>
        <w:t>As the name implies, the AC Representative</w:t>
      </w:r>
      <w:r w:rsidR="00DB1F40">
        <w:rPr>
          <w:rFonts w:asciiTheme="minorHAnsi" w:hAnsiTheme="minorHAnsi" w:cstheme="minorHAnsi"/>
        </w:rPr>
        <w:t xml:space="preserve"> must be associated to one of the IGS </w:t>
      </w:r>
      <w:r>
        <w:rPr>
          <w:rFonts w:asciiTheme="minorHAnsi" w:hAnsiTheme="minorHAnsi" w:cstheme="minorHAnsi"/>
        </w:rPr>
        <w:t>ACs</w:t>
      </w:r>
      <w:r w:rsidR="00BD1776">
        <w:rPr>
          <w:rFonts w:asciiTheme="minorHAnsi" w:hAnsiTheme="minorHAnsi" w:cstheme="minorHAnsi"/>
        </w:rPr>
        <w:t xml:space="preserve"> or </w:t>
      </w:r>
      <w:r>
        <w:rPr>
          <w:rFonts w:asciiTheme="minorHAnsi" w:hAnsiTheme="minorHAnsi" w:cstheme="minorHAnsi"/>
        </w:rPr>
        <w:t>AACs</w:t>
      </w:r>
      <w:r w:rsidR="00DB1F40">
        <w:rPr>
          <w:rFonts w:asciiTheme="minorHAnsi" w:hAnsiTheme="minorHAnsi" w:cstheme="minorHAnsi"/>
        </w:rPr>
        <w:t xml:space="preserve">. </w:t>
      </w:r>
      <w:r w:rsidR="00DB1F40" w:rsidRPr="00DB1F40">
        <w:rPr>
          <w:rFonts w:asciiTheme="minorHAnsi" w:hAnsiTheme="minorHAnsi" w:cstheme="minorHAnsi"/>
        </w:rPr>
        <w:t xml:space="preserve">The IGS </w:t>
      </w:r>
      <w:r>
        <w:rPr>
          <w:rFonts w:asciiTheme="minorHAnsi" w:hAnsiTheme="minorHAnsi" w:cstheme="minorHAnsi"/>
        </w:rPr>
        <w:t>ACs</w:t>
      </w:r>
      <w:r w:rsidR="00DB1F40" w:rsidRPr="00DB1F40">
        <w:rPr>
          <w:rFonts w:asciiTheme="minorHAnsi" w:hAnsiTheme="minorHAnsi" w:cstheme="minorHAnsi"/>
        </w:rPr>
        <w:t xml:space="preserve"> are those groups, recognized by the </w:t>
      </w:r>
      <w:r w:rsidR="00BD1776">
        <w:rPr>
          <w:rFonts w:asciiTheme="minorHAnsi" w:hAnsiTheme="minorHAnsi" w:cstheme="minorHAnsi"/>
        </w:rPr>
        <w:t>GB</w:t>
      </w:r>
      <w:r w:rsidR="00DB1F40" w:rsidRPr="00DB1F40">
        <w:rPr>
          <w:rFonts w:asciiTheme="minorHAnsi" w:hAnsiTheme="minorHAnsi" w:cstheme="minorHAnsi"/>
        </w:rPr>
        <w:t xml:space="preserve">, which </w:t>
      </w:r>
      <w:r w:rsidR="00BD1776">
        <w:rPr>
          <w:rFonts w:asciiTheme="minorHAnsi" w:hAnsiTheme="minorHAnsi" w:cstheme="minorHAnsi"/>
        </w:rPr>
        <w:t xml:space="preserve">are </w:t>
      </w:r>
      <w:r w:rsidR="00DB1F40" w:rsidRPr="00DB1F40">
        <w:rPr>
          <w:rFonts w:asciiTheme="minorHAnsi" w:hAnsiTheme="minorHAnsi" w:cstheme="minorHAnsi"/>
        </w:rPr>
        <w:t>commit</w:t>
      </w:r>
      <w:r w:rsidR="00BD1776">
        <w:rPr>
          <w:rFonts w:asciiTheme="minorHAnsi" w:hAnsiTheme="minorHAnsi" w:cstheme="minorHAnsi"/>
        </w:rPr>
        <w:t>ted</w:t>
      </w:r>
      <w:r w:rsidR="00DB1F40" w:rsidRPr="00DB1F40">
        <w:rPr>
          <w:rFonts w:asciiTheme="minorHAnsi" w:hAnsiTheme="minorHAnsi" w:cstheme="minorHAnsi"/>
        </w:rPr>
        <w:t xml:space="preserve"> to deliver to the IGS some or all of the </w:t>
      </w:r>
      <w:r w:rsidR="00BD1776">
        <w:rPr>
          <w:rFonts w:asciiTheme="minorHAnsi" w:hAnsiTheme="minorHAnsi" w:cstheme="minorHAnsi"/>
        </w:rPr>
        <w:t>c</w:t>
      </w:r>
      <w:r w:rsidR="00DB1F40" w:rsidRPr="00DB1F40">
        <w:rPr>
          <w:rFonts w:asciiTheme="minorHAnsi" w:hAnsiTheme="minorHAnsi" w:cstheme="minorHAnsi"/>
        </w:rPr>
        <w:t xml:space="preserve">ore </w:t>
      </w:r>
      <w:r w:rsidR="00BD1776">
        <w:rPr>
          <w:rFonts w:asciiTheme="minorHAnsi" w:hAnsiTheme="minorHAnsi" w:cstheme="minorHAnsi"/>
        </w:rPr>
        <w:t>p</w:t>
      </w:r>
      <w:r w:rsidR="00DB1F40" w:rsidRPr="00DB1F40">
        <w:rPr>
          <w:rFonts w:asciiTheme="minorHAnsi" w:hAnsiTheme="minorHAnsi" w:cstheme="minorHAnsi"/>
        </w:rPr>
        <w:t>roducts</w:t>
      </w:r>
      <w:r w:rsidR="00BD1776">
        <w:rPr>
          <w:rFonts w:asciiTheme="minorHAnsi" w:hAnsiTheme="minorHAnsi" w:cstheme="minorHAnsi"/>
        </w:rPr>
        <w:t>,</w:t>
      </w:r>
      <w:r w:rsidR="00DB1F40" w:rsidRPr="00DB1F40">
        <w:rPr>
          <w:rFonts w:asciiTheme="minorHAnsi" w:hAnsiTheme="minorHAnsi" w:cstheme="minorHAnsi"/>
        </w:rPr>
        <w:t xml:space="preserve"> promptly and reliably.</w:t>
      </w:r>
      <w:r w:rsidR="00BD1776">
        <w:rPr>
          <w:rFonts w:asciiTheme="minorHAnsi" w:hAnsiTheme="minorHAnsi" w:cstheme="minorHAnsi"/>
        </w:rPr>
        <w:t xml:space="preserve"> AC Representatives serve as </w:t>
      </w:r>
      <w:proofErr w:type="spellStart"/>
      <w:r w:rsidR="00BD1776">
        <w:rPr>
          <w:rFonts w:asciiTheme="minorHAnsi" w:hAnsiTheme="minorHAnsi" w:cstheme="minorHAnsi"/>
        </w:rPr>
        <w:t>liasions</w:t>
      </w:r>
      <w:proofErr w:type="spellEnd"/>
      <w:r w:rsidR="00BD1776">
        <w:rPr>
          <w:rFonts w:asciiTheme="minorHAnsi" w:hAnsiTheme="minorHAnsi" w:cstheme="minorHAnsi"/>
        </w:rPr>
        <w:t xml:space="preserve"> between the ACs, the IGS GB,</w:t>
      </w:r>
      <w:r>
        <w:rPr>
          <w:rFonts w:asciiTheme="minorHAnsi" w:hAnsiTheme="minorHAnsi" w:cstheme="minorHAnsi"/>
        </w:rPr>
        <w:t xml:space="preserve"> the IGS AMs, and </w:t>
      </w:r>
      <w:r w:rsidRPr="00BD1776">
        <w:rPr>
          <w:rFonts w:asciiTheme="minorHAnsi" w:hAnsiTheme="minorHAnsi" w:cstheme="minorHAnsi"/>
        </w:rPr>
        <w:t xml:space="preserve">the </w:t>
      </w:r>
      <w:r>
        <w:rPr>
          <w:rFonts w:asciiTheme="minorHAnsi" w:hAnsiTheme="minorHAnsi" w:cstheme="minorHAnsi"/>
        </w:rPr>
        <w:t xml:space="preserve">greater </w:t>
      </w:r>
      <w:r w:rsidRPr="00BD1776">
        <w:rPr>
          <w:rFonts w:asciiTheme="minorHAnsi" w:hAnsiTheme="minorHAnsi" w:cstheme="minorHAnsi"/>
        </w:rPr>
        <w:t>community</w:t>
      </w:r>
      <w:r>
        <w:rPr>
          <w:rFonts w:asciiTheme="minorHAnsi" w:hAnsiTheme="minorHAnsi" w:cstheme="minorHAnsi"/>
        </w:rPr>
        <w:t>; therefore, are r</w:t>
      </w:r>
      <w:r w:rsidR="00BD1776">
        <w:rPr>
          <w:rFonts w:asciiTheme="minorHAnsi" w:hAnsiTheme="minorHAnsi" w:cstheme="minorHAnsi"/>
        </w:rPr>
        <w:t xml:space="preserve">esponsible to communicate and address concerns over </w:t>
      </w:r>
      <w:r w:rsidR="00BD1776" w:rsidRPr="00BD1776">
        <w:rPr>
          <w:rFonts w:asciiTheme="minorHAnsi" w:hAnsiTheme="minorHAnsi" w:cstheme="minorHAnsi"/>
        </w:rPr>
        <w:t xml:space="preserve">any significant </w:t>
      </w:r>
      <w:r w:rsidR="00BD1776">
        <w:rPr>
          <w:rFonts w:asciiTheme="minorHAnsi" w:hAnsiTheme="minorHAnsi" w:cstheme="minorHAnsi"/>
        </w:rPr>
        <w:t>matter regarding the AC processing, product</w:t>
      </w:r>
      <w:r>
        <w:rPr>
          <w:rFonts w:asciiTheme="minorHAnsi" w:hAnsiTheme="minorHAnsi" w:cstheme="minorHAnsi"/>
        </w:rPr>
        <w:t>s or organization</w:t>
      </w:r>
      <w:r w:rsidR="00BD1776" w:rsidRPr="00BD1776">
        <w:rPr>
          <w:rFonts w:asciiTheme="minorHAnsi" w:hAnsiTheme="minorHAnsi" w:cstheme="minorHAnsi"/>
        </w:rPr>
        <w:t>.</w:t>
      </w:r>
      <w:r w:rsidR="00BD1776">
        <w:rPr>
          <w:rFonts w:asciiTheme="minorHAnsi" w:hAnsiTheme="minorHAnsi" w:cstheme="minorHAnsi"/>
        </w:rPr>
        <w:t xml:space="preserve"> </w:t>
      </w:r>
      <w:r w:rsidR="00BD1776" w:rsidRPr="00BD1776">
        <w:rPr>
          <w:rFonts w:asciiTheme="minorHAnsi" w:hAnsiTheme="minorHAnsi" w:cstheme="minorHAnsi"/>
        </w:rPr>
        <w:t xml:space="preserve">The AC </w:t>
      </w:r>
      <w:r w:rsidR="00BD1776">
        <w:rPr>
          <w:rFonts w:asciiTheme="minorHAnsi" w:hAnsiTheme="minorHAnsi" w:cstheme="minorHAnsi"/>
        </w:rPr>
        <w:t>Representative</w:t>
      </w:r>
      <w:r w:rsidR="00BD1776" w:rsidRPr="00BD1776">
        <w:rPr>
          <w:rFonts w:asciiTheme="minorHAnsi" w:hAnsiTheme="minorHAnsi" w:cstheme="minorHAnsi"/>
        </w:rPr>
        <w:t xml:space="preserve"> will, by mutual agreement with </w:t>
      </w:r>
      <w:r w:rsidR="00BD1776">
        <w:rPr>
          <w:rFonts w:asciiTheme="minorHAnsi" w:hAnsiTheme="minorHAnsi" w:cstheme="minorHAnsi"/>
        </w:rPr>
        <w:t xml:space="preserve">AC Coordinator(s) and </w:t>
      </w:r>
      <w:r w:rsidR="00BD1776" w:rsidRPr="00BD1776">
        <w:rPr>
          <w:rFonts w:asciiTheme="minorHAnsi" w:hAnsiTheme="minorHAnsi" w:cstheme="minorHAnsi"/>
        </w:rPr>
        <w:t>AC/AAC</w:t>
      </w:r>
      <w:r w:rsidR="00BD1776">
        <w:rPr>
          <w:rFonts w:asciiTheme="minorHAnsi" w:hAnsiTheme="minorHAnsi" w:cstheme="minorHAnsi"/>
        </w:rPr>
        <w:t xml:space="preserve"> members</w:t>
      </w:r>
      <w:r w:rsidR="00BD1776" w:rsidRPr="00BD1776">
        <w:rPr>
          <w:rFonts w:asciiTheme="minorHAnsi" w:hAnsiTheme="minorHAnsi" w:cstheme="minorHAnsi"/>
        </w:rPr>
        <w:t xml:space="preserve">, </w:t>
      </w:r>
      <w:r w:rsidR="00BF46AE">
        <w:rPr>
          <w:rFonts w:asciiTheme="minorHAnsi" w:hAnsiTheme="minorHAnsi" w:cstheme="minorHAnsi"/>
        </w:rPr>
        <w:t>provide feedback on the</w:t>
      </w:r>
      <w:r w:rsidR="00BD1776" w:rsidRPr="00BD1776">
        <w:rPr>
          <w:rFonts w:asciiTheme="minorHAnsi" w:hAnsiTheme="minorHAnsi" w:cstheme="minorHAnsi"/>
        </w:rPr>
        <w:t xml:space="preserve"> quality and timeliness of the prospective AC/AAC products. </w:t>
      </w:r>
      <w:r w:rsidR="000D1E17">
        <w:rPr>
          <w:rFonts w:asciiTheme="minorHAnsi" w:hAnsiTheme="minorHAnsi" w:cstheme="minorHAnsi"/>
        </w:rPr>
        <w:t xml:space="preserve">AC Representatives </w:t>
      </w:r>
      <w:r w:rsidR="00EE2AFE">
        <w:rPr>
          <w:rFonts w:asciiTheme="minorHAnsi" w:hAnsiTheme="minorHAnsi" w:cstheme="minorHAnsi"/>
        </w:rPr>
        <w:t xml:space="preserve">participation is required </w:t>
      </w:r>
      <w:r w:rsidR="00803A04">
        <w:rPr>
          <w:rFonts w:asciiTheme="minorHAnsi" w:hAnsiTheme="minorHAnsi" w:cstheme="minorHAnsi"/>
        </w:rPr>
        <w:t xml:space="preserve">during </w:t>
      </w:r>
      <w:r w:rsidR="000D1E17">
        <w:rPr>
          <w:rFonts w:asciiTheme="minorHAnsi" w:hAnsiTheme="minorHAnsi" w:cstheme="minorHAnsi"/>
        </w:rPr>
        <w:t xml:space="preserve">IGS GB meetings. </w:t>
      </w:r>
    </w:p>
    <w:p w14:paraId="3FC84A82" w14:textId="01DF2A09" w:rsidR="00857D69" w:rsidRPr="00857D69" w:rsidRDefault="00857D69" w:rsidP="00857D69">
      <w:pPr>
        <w:pStyle w:val="BodyText"/>
        <w:jc w:val="both"/>
        <w:rPr>
          <w:rFonts w:asciiTheme="minorHAnsi" w:hAnsiTheme="minorHAnsi" w:cstheme="minorHAnsi"/>
        </w:rPr>
      </w:pPr>
    </w:p>
    <w:p w14:paraId="21306CA9" w14:textId="1FFF86CA" w:rsidR="006E7C7C" w:rsidRDefault="00857D69" w:rsidP="00D95E05">
      <w:pPr>
        <w:pStyle w:val="BodyText"/>
        <w:jc w:val="both"/>
        <w:rPr>
          <w:rFonts w:asciiTheme="minorHAnsi" w:hAnsiTheme="minorHAnsi" w:cstheme="minorHAnsi"/>
        </w:rPr>
      </w:pPr>
      <w:r w:rsidRPr="006C7987">
        <w:rPr>
          <w:rFonts w:asciiTheme="minorHAnsi" w:hAnsiTheme="minorHAnsi" w:cstheme="minorHAnsi"/>
          <w:b/>
        </w:rPr>
        <w:t>Network Representative:</w:t>
      </w:r>
      <w:r w:rsidR="006E7C7C">
        <w:rPr>
          <w:rFonts w:asciiTheme="minorHAnsi" w:hAnsiTheme="minorHAnsi" w:cstheme="minorHAnsi"/>
        </w:rPr>
        <w:t xml:space="preserve"> </w:t>
      </w:r>
      <w:r w:rsidR="00D95E05">
        <w:rPr>
          <w:rFonts w:asciiTheme="minorHAnsi" w:hAnsiTheme="minorHAnsi" w:cstheme="minorHAnsi"/>
        </w:rPr>
        <w:t>Network Representative</w:t>
      </w:r>
      <w:r w:rsidR="006C7987">
        <w:rPr>
          <w:rFonts w:asciiTheme="minorHAnsi" w:hAnsiTheme="minorHAnsi" w:cstheme="minorHAnsi"/>
        </w:rPr>
        <w:t>s</w:t>
      </w:r>
      <w:r w:rsidR="00D95E05">
        <w:rPr>
          <w:rFonts w:asciiTheme="minorHAnsi" w:hAnsiTheme="minorHAnsi" w:cstheme="minorHAnsi"/>
        </w:rPr>
        <w:t xml:space="preserve"> </w:t>
      </w:r>
      <w:r w:rsidR="006C7987">
        <w:rPr>
          <w:rFonts w:asciiTheme="minorHAnsi" w:hAnsiTheme="minorHAnsi" w:cstheme="minorHAnsi"/>
        </w:rPr>
        <w:t>are</w:t>
      </w:r>
      <w:r w:rsidR="00D95E05">
        <w:rPr>
          <w:rFonts w:asciiTheme="minorHAnsi" w:hAnsiTheme="minorHAnsi" w:cstheme="minorHAnsi"/>
        </w:rPr>
        <w:t xml:space="preserve"> responsible for </w:t>
      </w:r>
      <w:r w:rsidR="006C7987">
        <w:rPr>
          <w:rFonts w:asciiTheme="minorHAnsi" w:hAnsiTheme="minorHAnsi" w:cstheme="minorHAnsi"/>
        </w:rPr>
        <w:t>i</w:t>
      </w:r>
      <w:r w:rsidR="00D95E05" w:rsidRPr="00D95E05">
        <w:rPr>
          <w:rFonts w:asciiTheme="minorHAnsi" w:hAnsiTheme="minorHAnsi" w:cstheme="minorHAnsi"/>
        </w:rPr>
        <w:t xml:space="preserve">mproving coordination, reliability and functioning of the </w:t>
      </w:r>
      <w:hyperlink r:id="rId10" w:history="1">
        <w:r w:rsidR="00881BA5" w:rsidRPr="00881BA5">
          <w:rPr>
            <w:rStyle w:val="Hyperlink"/>
            <w:rFonts w:asciiTheme="minorHAnsi" w:hAnsiTheme="minorHAnsi" w:cstheme="minorHAnsi"/>
          </w:rPr>
          <w:t>IGS Network</w:t>
        </w:r>
      </w:hyperlink>
      <w:r w:rsidR="00881BA5">
        <w:rPr>
          <w:rFonts w:asciiTheme="minorHAnsi" w:hAnsiTheme="minorHAnsi" w:cstheme="minorHAnsi"/>
        </w:rPr>
        <w:t xml:space="preserve"> </w:t>
      </w:r>
      <w:r w:rsidR="00D95E05">
        <w:rPr>
          <w:rFonts w:asciiTheme="minorHAnsi" w:hAnsiTheme="minorHAnsi" w:cstheme="minorHAnsi"/>
        </w:rPr>
        <w:t>by serving as liaison</w:t>
      </w:r>
      <w:r w:rsidR="00EA46AF">
        <w:rPr>
          <w:rFonts w:asciiTheme="minorHAnsi" w:hAnsiTheme="minorHAnsi" w:cstheme="minorHAnsi"/>
        </w:rPr>
        <w:t>s</w:t>
      </w:r>
      <w:r w:rsidR="00D95E05">
        <w:rPr>
          <w:rFonts w:asciiTheme="minorHAnsi" w:hAnsiTheme="minorHAnsi" w:cstheme="minorHAnsi"/>
        </w:rPr>
        <w:t xml:space="preserve"> between the greater community and the IGS GB</w:t>
      </w:r>
      <w:r w:rsidR="006C7987">
        <w:rPr>
          <w:rFonts w:asciiTheme="minorHAnsi" w:hAnsiTheme="minorHAnsi" w:cstheme="minorHAnsi"/>
        </w:rPr>
        <w:t xml:space="preserve">, </w:t>
      </w:r>
      <w:r w:rsidR="00EA46AF">
        <w:rPr>
          <w:rFonts w:asciiTheme="minorHAnsi" w:hAnsiTheme="minorHAnsi" w:cstheme="minorHAnsi"/>
        </w:rPr>
        <w:t xml:space="preserve">while </w:t>
      </w:r>
      <w:r w:rsidR="006C7987">
        <w:rPr>
          <w:rFonts w:asciiTheme="minorHAnsi" w:hAnsiTheme="minorHAnsi" w:cstheme="minorHAnsi"/>
        </w:rPr>
        <w:t xml:space="preserve"> </w:t>
      </w:r>
      <w:r w:rsidR="00D95E05" w:rsidRPr="00D95E05">
        <w:rPr>
          <w:rFonts w:asciiTheme="minorHAnsi" w:hAnsiTheme="minorHAnsi" w:cstheme="minorHAnsi"/>
        </w:rPr>
        <w:t>promoting use and acceptance of IGS data and products</w:t>
      </w:r>
      <w:r w:rsidR="006C7987">
        <w:rPr>
          <w:rFonts w:asciiTheme="minorHAnsi" w:hAnsiTheme="minorHAnsi" w:cstheme="minorHAnsi"/>
        </w:rPr>
        <w:t>.</w:t>
      </w:r>
      <w:r w:rsidR="006E7C7C">
        <w:rPr>
          <w:rFonts w:asciiTheme="minorHAnsi" w:hAnsiTheme="minorHAnsi" w:cstheme="minorHAnsi"/>
        </w:rPr>
        <w:t xml:space="preserve"> Network Representative</w:t>
      </w:r>
      <w:r w:rsidR="00EA46AF">
        <w:rPr>
          <w:rFonts w:asciiTheme="minorHAnsi" w:hAnsiTheme="minorHAnsi" w:cstheme="minorHAnsi"/>
        </w:rPr>
        <w:t>s</w:t>
      </w:r>
      <w:r w:rsidR="006E7C7C">
        <w:rPr>
          <w:rFonts w:asciiTheme="minorHAnsi" w:hAnsiTheme="minorHAnsi" w:cstheme="minorHAnsi"/>
        </w:rPr>
        <w:t xml:space="preserve"> must </w:t>
      </w:r>
      <w:r w:rsidR="006C7987">
        <w:rPr>
          <w:rFonts w:asciiTheme="minorHAnsi" w:hAnsiTheme="minorHAnsi" w:cstheme="minorHAnsi"/>
        </w:rPr>
        <w:t>be experienced in manning one or multiple IGS</w:t>
      </w:r>
      <w:r w:rsidR="006C7987" w:rsidRPr="006C7987">
        <w:rPr>
          <w:rFonts w:asciiTheme="minorHAnsi" w:hAnsiTheme="minorHAnsi" w:cstheme="minorHAnsi"/>
        </w:rPr>
        <w:t xml:space="preserve"> ground tracking stations</w:t>
      </w:r>
      <w:r w:rsidR="00BF671B">
        <w:rPr>
          <w:rFonts w:asciiTheme="minorHAnsi" w:hAnsiTheme="minorHAnsi" w:cstheme="minorHAnsi"/>
        </w:rPr>
        <w:t>,</w:t>
      </w:r>
      <w:r w:rsidR="006C7987">
        <w:rPr>
          <w:rFonts w:asciiTheme="minorHAnsi" w:hAnsiTheme="minorHAnsi" w:cstheme="minorHAnsi"/>
        </w:rPr>
        <w:t xml:space="preserve"> and </w:t>
      </w:r>
      <w:r w:rsidR="006E7C7C">
        <w:rPr>
          <w:rFonts w:asciiTheme="minorHAnsi" w:hAnsiTheme="minorHAnsi" w:cstheme="minorHAnsi"/>
        </w:rPr>
        <w:t xml:space="preserve">are responsible to communicate and address concerns over </w:t>
      </w:r>
      <w:r w:rsidR="006E7C7C" w:rsidRPr="00BD1776">
        <w:rPr>
          <w:rFonts w:asciiTheme="minorHAnsi" w:hAnsiTheme="minorHAnsi" w:cstheme="minorHAnsi"/>
        </w:rPr>
        <w:t xml:space="preserve">any significant </w:t>
      </w:r>
      <w:r w:rsidR="006E7C7C">
        <w:rPr>
          <w:rFonts w:asciiTheme="minorHAnsi" w:hAnsiTheme="minorHAnsi" w:cstheme="minorHAnsi"/>
        </w:rPr>
        <w:t xml:space="preserve">matter regarding the </w:t>
      </w:r>
      <w:r w:rsidR="006C7987">
        <w:rPr>
          <w:rFonts w:asciiTheme="minorHAnsi" w:hAnsiTheme="minorHAnsi" w:cstheme="minorHAnsi"/>
        </w:rPr>
        <w:t>IGS stations operations</w:t>
      </w:r>
      <w:r w:rsidR="00EF31BF">
        <w:rPr>
          <w:rFonts w:asciiTheme="minorHAnsi" w:hAnsiTheme="minorHAnsi" w:cstheme="minorHAnsi"/>
        </w:rPr>
        <w:t xml:space="preserve"> and derived products</w:t>
      </w:r>
      <w:r w:rsidR="006E7C7C" w:rsidRPr="00BD1776">
        <w:rPr>
          <w:rFonts w:asciiTheme="minorHAnsi" w:hAnsiTheme="minorHAnsi" w:cstheme="minorHAnsi"/>
        </w:rPr>
        <w:t>.</w:t>
      </w:r>
      <w:r w:rsidR="006E7C7C">
        <w:rPr>
          <w:rFonts w:asciiTheme="minorHAnsi" w:hAnsiTheme="minorHAnsi" w:cstheme="minorHAnsi"/>
        </w:rPr>
        <w:t xml:space="preserve"> </w:t>
      </w:r>
      <w:r w:rsidR="006C7987">
        <w:rPr>
          <w:rFonts w:asciiTheme="minorHAnsi" w:hAnsiTheme="minorHAnsi" w:cstheme="minorHAnsi"/>
        </w:rPr>
        <w:t>Network</w:t>
      </w:r>
      <w:r w:rsidR="006E7C7C" w:rsidRPr="00BD1776">
        <w:rPr>
          <w:rFonts w:asciiTheme="minorHAnsi" w:hAnsiTheme="minorHAnsi" w:cstheme="minorHAnsi"/>
        </w:rPr>
        <w:t xml:space="preserve"> </w:t>
      </w:r>
      <w:r w:rsidR="006E7C7C">
        <w:rPr>
          <w:rFonts w:asciiTheme="minorHAnsi" w:hAnsiTheme="minorHAnsi" w:cstheme="minorHAnsi"/>
        </w:rPr>
        <w:t>Representative</w:t>
      </w:r>
      <w:r w:rsidR="00EF31BF">
        <w:rPr>
          <w:rFonts w:asciiTheme="minorHAnsi" w:hAnsiTheme="minorHAnsi" w:cstheme="minorHAnsi"/>
        </w:rPr>
        <w:t>s</w:t>
      </w:r>
      <w:r w:rsidR="006E7C7C" w:rsidRPr="00BD1776">
        <w:rPr>
          <w:rFonts w:asciiTheme="minorHAnsi" w:hAnsiTheme="minorHAnsi" w:cstheme="minorHAnsi"/>
        </w:rPr>
        <w:t xml:space="preserve"> </w:t>
      </w:r>
      <w:r w:rsidR="00BA644F">
        <w:rPr>
          <w:rFonts w:asciiTheme="minorHAnsi" w:hAnsiTheme="minorHAnsi" w:cstheme="minorHAnsi"/>
        </w:rPr>
        <w:t>are required</w:t>
      </w:r>
      <w:r w:rsidR="006E7C7C" w:rsidRPr="00BD1776">
        <w:rPr>
          <w:rFonts w:asciiTheme="minorHAnsi" w:hAnsiTheme="minorHAnsi" w:cstheme="minorHAnsi"/>
        </w:rPr>
        <w:t>, by mutual agreement with</w:t>
      </w:r>
      <w:r w:rsidR="00BA644F">
        <w:rPr>
          <w:rFonts w:asciiTheme="minorHAnsi" w:hAnsiTheme="minorHAnsi" w:cstheme="minorHAnsi"/>
        </w:rPr>
        <w:t xml:space="preserve"> </w:t>
      </w:r>
      <w:r w:rsidR="006C7987">
        <w:rPr>
          <w:rFonts w:asciiTheme="minorHAnsi" w:hAnsiTheme="minorHAnsi" w:cstheme="minorHAnsi"/>
        </w:rPr>
        <w:t>the Network Coordinator</w:t>
      </w:r>
      <w:r w:rsidR="006E7C7C" w:rsidRPr="00BD1776">
        <w:rPr>
          <w:rFonts w:asciiTheme="minorHAnsi" w:hAnsiTheme="minorHAnsi" w:cstheme="minorHAnsi"/>
        </w:rPr>
        <w:t xml:space="preserve">, </w:t>
      </w:r>
      <w:r w:rsidR="00BA644F">
        <w:rPr>
          <w:rFonts w:asciiTheme="minorHAnsi" w:hAnsiTheme="minorHAnsi" w:cstheme="minorHAnsi"/>
        </w:rPr>
        <w:t xml:space="preserve">to </w:t>
      </w:r>
      <w:r w:rsidR="006E7C7C">
        <w:rPr>
          <w:rFonts w:asciiTheme="minorHAnsi" w:hAnsiTheme="minorHAnsi" w:cstheme="minorHAnsi"/>
        </w:rPr>
        <w:t>provide feedback on the</w:t>
      </w:r>
      <w:r w:rsidR="006E7C7C" w:rsidRPr="00BD1776">
        <w:rPr>
          <w:rFonts w:asciiTheme="minorHAnsi" w:hAnsiTheme="minorHAnsi" w:cstheme="minorHAnsi"/>
        </w:rPr>
        <w:t xml:space="preserve"> quality </w:t>
      </w:r>
      <w:r w:rsidR="006C7987">
        <w:rPr>
          <w:rFonts w:asciiTheme="minorHAnsi" w:hAnsiTheme="minorHAnsi" w:cstheme="minorHAnsi"/>
        </w:rPr>
        <w:t>of stations</w:t>
      </w:r>
      <w:r w:rsidR="00BA644F">
        <w:rPr>
          <w:rFonts w:asciiTheme="minorHAnsi" w:hAnsiTheme="minorHAnsi" w:cstheme="minorHAnsi"/>
        </w:rPr>
        <w:t xml:space="preserve"> and station data.</w:t>
      </w:r>
      <w:r w:rsidR="006E7C7C" w:rsidRPr="00BD1776">
        <w:rPr>
          <w:rFonts w:asciiTheme="minorHAnsi" w:hAnsiTheme="minorHAnsi" w:cstheme="minorHAnsi"/>
        </w:rPr>
        <w:t xml:space="preserve"> </w:t>
      </w:r>
      <w:r w:rsidR="006C7987">
        <w:rPr>
          <w:rFonts w:asciiTheme="minorHAnsi" w:hAnsiTheme="minorHAnsi" w:cstheme="minorHAnsi"/>
        </w:rPr>
        <w:t>Network</w:t>
      </w:r>
      <w:r w:rsidR="006E7C7C">
        <w:rPr>
          <w:rFonts w:asciiTheme="minorHAnsi" w:hAnsiTheme="minorHAnsi" w:cstheme="minorHAnsi"/>
        </w:rPr>
        <w:t xml:space="preserve"> Representatives participation is required during IGS GB meetings. </w:t>
      </w:r>
    </w:p>
    <w:p w14:paraId="79ABED64" w14:textId="53BF0771" w:rsidR="00857D69" w:rsidRPr="00857D69" w:rsidRDefault="00857D69" w:rsidP="00857D69">
      <w:pPr>
        <w:pStyle w:val="BodyText"/>
        <w:jc w:val="both"/>
        <w:rPr>
          <w:rFonts w:asciiTheme="minorHAnsi" w:hAnsiTheme="minorHAnsi" w:cstheme="minorHAnsi"/>
        </w:rPr>
      </w:pPr>
    </w:p>
    <w:p w14:paraId="4D571BA1" w14:textId="3129D1D9" w:rsidR="00857D69" w:rsidRPr="00EF31BF" w:rsidRDefault="008615B8" w:rsidP="00792C48">
      <w:pPr>
        <w:pStyle w:val="BodyText"/>
        <w:jc w:val="both"/>
        <w:rPr>
          <w:rFonts w:asciiTheme="minorHAnsi" w:hAnsiTheme="minorHAnsi" w:cstheme="minorHAnsi"/>
        </w:rPr>
      </w:pPr>
      <w:r w:rsidRPr="006C7987">
        <w:rPr>
          <w:rFonts w:asciiTheme="minorHAnsi" w:hAnsiTheme="minorHAnsi" w:cstheme="minorHAnsi"/>
          <w:b/>
        </w:rPr>
        <w:t xml:space="preserve">The </w:t>
      </w:r>
      <w:r w:rsidR="00857D69" w:rsidRPr="006C7987">
        <w:rPr>
          <w:rFonts w:asciiTheme="minorHAnsi" w:hAnsiTheme="minorHAnsi" w:cstheme="minorHAnsi"/>
          <w:b/>
        </w:rPr>
        <w:t xml:space="preserve">RINEX/RTCM </w:t>
      </w:r>
      <w:r w:rsidRPr="006C7987">
        <w:rPr>
          <w:rFonts w:asciiTheme="minorHAnsi" w:hAnsiTheme="minorHAnsi" w:cstheme="minorHAnsi"/>
          <w:b/>
        </w:rPr>
        <w:t>WG</w:t>
      </w:r>
      <w:r w:rsidR="00857D69" w:rsidRPr="006C7987">
        <w:rPr>
          <w:rFonts w:asciiTheme="minorHAnsi" w:hAnsiTheme="minorHAnsi" w:cstheme="minorHAnsi"/>
          <w:b/>
        </w:rPr>
        <w:t xml:space="preserve"> Chair:</w:t>
      </w:r>
      <w:r w:rsidR="003462E4">
        <w:rPr>
          <w:rFonts w:asciiTheme="minorHAnsi" w:hAnsiTheme="minorHAnsi" w:cstheme="minorHAnsi"/>
        </w:rPr>
        <w:t xml:space="preserve"> The RINEX/RTCM WG Chair </w:t>
      </w:r>
      <w:r w:rsidR="00440CA5">
        <w:rPr>
          <w:rFonts w:asciiTheme="minorHAnsi" w:hAnsiTheme="minorHAnsi" w:cstheme="minorHAnsi"/>
        </w:rPr>
        <w:t>is</w:t>
      </w:r>
      <w:r w:rsidR="003462E4">
        <w:rPr>
          <w:rFonts w:asciiTheme="minorHAnsi" w:hAnsiTheme="minorHAnsi" w:cstheme="minorHAnsi"/>
        </w:rPr>
        <w:t xml:space="preserve"> </w:t>
      </w:r>
      <w:r w:rsidR="00BB4606">
        <w:rPr>
          <w:rFonts w:asciiTheme="minorHAnsi" w:hAnsiTheme="minorHAnsi" w:cstheme="minorHAnsi"/>
        </w:rPr>
        <w:t xml:space="preserve">primarily </w:t>
      </w:r>
      <w:r w:rsidR="003462E4">
        <w:rPr>
          <w:rFonts w:asciiTheme="minorHAnsi" w:hAnsiTheme="minorHAnsi" w:cstheme="minorHAnsi"/>
        </w:rPr>
        <w:t>responsible for</w:t>
      </w:r>
      <w:r>
        <w:rPr>
          <w:rFonts w:asciiTheme="minorHAnsi" w:hAnsiTheme="minorHAnsi" w:cstheme="minorHAnsi"/>
        </w:rPr>
        <w:t xml:space="preserve"> leading the RINEX/RTCM WG and its </w:t>
      </w:r>
      <w:hyperlink r:id="rId11" w:history="1">
        <w:r w:rsidR="00F4645F" w:rsidRPr="00F4645F">
          <w:rPr>
            <w:rStyle w:val="Hyperlink"/>
            <w:rFonts w:asciiTheme="minorHAnsi" w:hAnsiTheme="minorHAnsi" w:cstheme="minorHAnsi"/>
          </w:rPr>
          <w:t>charter</w:t>
        </w:r>
      </w:hyperlink>
      <w:r>
        <w:rPr>
          <w:rFonts w:asciiTheme="minorHAnsi" w:hAnsiTheme="minorHAnsi" w:cstheme="minorHAnsi"/>
        </w:rPr>
        <w:t>. S/he is responsible for o</w:t>
      </w:r>
      <w:r w:rsidR="003462E4">
        <w:rPr>
          <w:rFonts w:asciiTheme="minorHAnsi" w:hAnsiTheme="minorHAnsi" w:cstheme="minorHAnsi"/>
        </w:rPr>
        <w:t>verseeing the full transition and updates to</w:t>
      </w:r>
      <w:r w:rsidR="003462E4" w:rsidRPr="003462E4">
        <w:rPr>
          <w:rFonts w:asciiTheme="minorHAnsi" w:hAnsiTheme="minorHAnsi" w:cstheme="minorHAnsi"/>
        </w:rPr>
        <w:t xml:space="preserve"> </w:t>
      </w:r>
      <w:r w:rsidR="007E6DCB">
        <w:rPr>
          <w:rFonts w:asciiTheme="minorHAnsi" w:hAnsiTheme="minorHAnsi" w:cstheme="minorHAnsi"/>
        </w:rPr>
        <w:t xml:space="preserve">the </w:t>
      </w:r>
      <w:r w:rsidR="00CF3266">
        <w:rPr>
          <w:rFonts w:asciiTheme="minorHAnsi" w:hAnsiTheme="minorHAnsi" w:cstheme="minorHAnsi"/>
        </w:rPr>
        <w:t>next generation</w:t>
      </w:r>
      <w:r w:rsidR="005A3146">
        <w:rPr>
          <w:rFonts w:asciiTheme="minorHAnsi" w:hAnsiTheme="minorHAnsi" w:cstheme="minorHAnsi"/>
        </w:rPr>
        <w:t xml:space="preserve"> of</w:t>
      </w:r>
      <w:r w:rsidR="00CF3266">
        <w:rPr>
          <w:rFonts w:asciiTheme="minorHAnsi" w:hAnsiTheme="minorHAnsi" w:cstheme="minorHAnsi"/>
        </w:rPr>
        <w:t xml:space="preserve"> </w:t>
      </w:r>
      <w:r w:rsidR="003462E4" w:rsidRPr="003462E4">
        <w:rPr>
          <w:rFonts w:asciiTheme="minorHAnsi" w:hAnsiTheme="minorHAnsi" w:cstheme="minorHAnsi"/>
        </w:rPr>
        <w:t>RINEX</w:t>
      </w:r>
      <w:r w:rsidR="003462E4">
        <w:rPr>
          <w:rFonts w:asciiTheme="minorHAnsi" w:hAnsiTheme="minorHAnsi" w:cstheme="minorHAnsi"/>
        </w:rPr>
        <w:t>, and</w:t>
      </w:r>
      <w:r w:rsidR="003462E4" w:rsidRPr="003462E4">
        <w:rPr>
          <w:rFonts w:asciiTheme="minorHAnsi" w:hAnsiTheme="minorHAnsi" w:cstheme="minorHAnsi"/>
        </w:rPr>
        <w:t xml:space="preserve"> support operational </w:t>
      </w:r>
      <w:r w:rsidR="003660B2">
        <w:rPr>
          <w:rFonts w:asciiTheme="minorHAnsi" w:hAnsiTheme="minorHAnsi" w:cstheme="minorHAnsi"/>
        </w:rPr>
        <w:t xml:space="preserve">current and upcoming </w:t>
      </w:r>
      <w:r w:rsidR="003462E4" w:rsidRPr="003462E4">
        <w:rPr>
          <w:rFonts w:asciiTheme="minorHAnsi" w:hAnsiTheme="minorHAnsi" w:cstheme="minorHAnsi"/>
        </w:rPr>
        <w:t xml:space="preserve">GNSS </w:t>
      </w:r>
      <w:r>
        <w:rPr>
          <w:rFonts w:asciiTheme="minorHAnsi" w:hAnsiTheme="minorHAnsi" w:cstheme="minorHAnsi"/>
        </w:rPr>
        <w:t>c</w:t>
      </w:r>
      <w:r w:rsidR="003462E4" w:rsidRPr="003462E4">
        <w:rPr>
          <w:rFonts w:asciiTheme="minorHAnsi" w:hAnsiTheme="minorHAnsi" w:cstheme="minorHAnsi"/>
        </w:rPr>
        <w:t xml:space="preserve">onstellations and </w:t>
      </w:r>
      <w:r w:rsidR="003462E4" w:rsidRPr="003462E4">
        <w:rPr>
          <w:rFonts w:asciiTheme="minorHAnsi" w:hAnsiTheme="minorHAnsi" w:cstheme="minorHAnsi"/>
        </w:rPr>
        <w:lastRenderedPageBreak/>
        <w:t>signals.</w:t>
      </w:r>
      <w:r w:rsidR="00440CA5">
        <w:rPr>
          <w:rFonts w:asciiTheme="minorHAnsi" w:hAnsiTheme="minorHAnsi" w:cstheme="minorHAnsi"/>
        </w:rPr>
        <w:t xml:space="preserve"> The RINEX/RTCM WG Chair shall c</w:t>
      </w:r>
      <w:r w:rsidR="003462E4" w:rsidRPr="003462E4">
        <w:rPr>
          <w:rFonts w:asciiTheme="minorHAnsi" w:hAnsiTheme="minorHAnsi" w:cstheme="minorHAnsi"/>
        </w:rPr>
        <w:t>ommunicate the goals and objectives to the IGS community and to industry</w:t>
      </w:r>
      <w:r w:rsidR="00440CA5">
        <w:rPr>
          <w:rFonts w:asciiTheme="minorHAnsi" w:hAnsiTheme="minorHAnsi" w:cstheme="minorHAnsi"/>
        </w:rPr>
        <w:t>, and a</w:t>
      </w:r>
      <w:r w:rsidR="003462E4" w:rsidRPr="003462E4">
        <w:rPr>
          <w:rFonts w:asciiTheme="minorHAnsi" w:hAnsiTheme="minorHAnsi" w:cstheme="minorHAnsi"/>
        </w:rPr>
        <w:t>ttend RTCM-SC104 and IGS GB meetings</w:t>
      </w:r>
      <w:r w:rsidR="00440CA5">
        <w:rPr>
          <w:rFonts w:asciiTheme="minorHAnsi" w:hAnsiTheme="minorHAnsi" w:cstheme="minorHAnsi"/>
        </w:rPr>
        <w:t>.</w:t>
      </w:r>
    </w:p>
    <w:p w14:paraId="0566401B" w14:textId="77777777" w:rsidR="00792C48" w:rsidRDefault="00792C48" w:rsidP="00792C48">
      <w:pPr>
        <w:pStyle w:val="BodyText"/>
        <w:ind w:left="220" w:right="552"/>
        <w:jc w:val="both"/>
        <w:rPr>
          <w:rFonts w:asciiTheme="minorHAnsi" w:hAnsiTheme="minorHAnsi" w:cstheme="minorHAnsi"/>
        </w:rPr>
      </w:pPr>
    </w:p>
    <w:p w14:paraId="2F18CDC0" w14:textId="1DCBDAC2" w:rsidR="006F2B38" w:rsidRDefault="00792C48" w:rsidP="00792C48">
      <w:pPr>
        <w:pStyle w:val="BodyText"/>
        <w:jc w:val="both"/>
        <w:rPr>
          <w:rFonts w:asciiTheme="minorHAnsi" w:hAnsiTheme="minorHAnsi" w:cstheme="minorHAnsi"/>
        </w:rPr>
      </w:pPr>
      <w:r>
        <w:rPr>
          <w:rFonts w:asciiTheme="minorHAnsi" w:hAnsiTheme="minorHAnsi" w:cstheme="minorHAnsi"/>
        </w:rPr>
        <w:t xml:space="preserve">Further information about Associate Membership application, selection, maintenance, and validation is described in the “Associate Member Engagement Process” </w:t>
      </w:r>
      <w:r w:rsidR="00BE5232">
        <w:rPr>
          <w:rFonts w:asciiTheme="minorHAnsi" w:hAnsiTheme="minorHAnsi" w:cstheme="minorHAnsi"/>
        </w:rPr>
        <w:t xml:space="preserve">(link to </w:t>
      </w:r>
      <w:r>
        <w:rPr>
          <w:rFonts w:asciiTheme="minorHAnsi" w:hAnsiTheme="minorHAnsi" w:cstheme="minorHAnsi"/>
        </w:rPr>
        <w:t>document</w:t>
      </w:r>
      <w:r w:rsidR="00BE5232">
        <w:rPr>
          <w:rFonts w:asciiTheme="minorHAnsi" w:hAnsiTheme="minorHAnsi" w:cstheme="minorHAnsi"/>
        </w:rPr>
        <w:t xml:space="preserve"> will be here)</w:t>
      </w:r>
      <w:r>
        <w:rPr>
          <w:rFonts w:asciiTheme="minorHAnsi" w:hAnsiTheme="minorHAnsi" w:cstheme="minorHAnsi"/>
        </w:rPr>
        <w:t>.</w:t>
      </w:r>
    </w:p>
    <w:p w14:paraId="066D9BF0" w14:textId="3604008F" w:rsidR="006F2B38" w:rsidRDefault="006F2B38" w:rsidP="00792C48">
      <w:pPr>
        <w:pStyle w:val="BodyText"/>
        <w:jc w:val="both"/>
        <w:rPr>
          <w:rFonts w:asciiTheme="minorHAnsi" w:hAnsiTheme="minorHAnsi" w:cstheme="minorHAnsi"/>
        </w:rPr>
      </w:pPr>
    </w:p>
    <w:p w14:paraId="10BACF18" w14:textId="42A1B432" w:rsidR="006B0104" w:rsidRDefault="006F2B38" w:rsidP="00792C48">
      <w:pPr>
        <w:pStyle w:val="BodyText"/>
        <w:jc w:val="both"/>
        <w:rPr>
          <w:rFonts w:asciiTheme="minorHAnsi" w:hAnsiTheme="minorHAnsi" w:cstheme="minorHAnsi"/>
        </w:rPr>
      </w:pPr>
      <w:r>
        <w:rPr>
          <w:rFonts w:asciiTheme="minorHAnsi" w:hAnsiTheme="minorHAnsi" w:cstheme="minorHAnsi"/>
        </w:rPr>
        <w:t>Additionally, further information about the election process can be found in the “IGS Governing Board Election Process</w:t>
      </w:r>
      <w:r w:rsidR="006B0104">
        <w:rPr>
          <w:rFonts w:asciiTheme="minorHAnsi" w:hAnsiTheme="minorHAnsi" w:cstheme="minorHAnsi"/>
        </w:rPr>
        <w:t xml:space="preserve">” </w:t>
      </w:r>
      <w:r w:rsidR="00BE5232">
        <w:rPr>
          <w:rFonts w:asciiTheme="minorHAnsi" w:hAnsiTheme="minorHAnsi" w:cstheme="minorHAnsi"/>
        </w:rPr>
        <w:t>(link to document will be here).</w:t>
      </w:r>
    </w:p>
    <w:p w14:paraId="508ABC87" w14:textId="77777777" w:rsidR="00BE5232" w:rsidRDefault="00BE5232" w:rsidP="00792C48">
      <w:pPr>
        <w:pStyle w:val="BodyText"/>
        <w:jc w:val="both"/>
        <w:rPr>
          <w:rFonts w:asciiTheme="minorHAnsi" w:hAnsiTheme="minorHAnsi" w:cstheme="minorHAnsi"/>
        </w:rPr>
      </w:pPr>
    </w:p>
    <w:p w14:paraId="665A4D56" w14:textId="4D3ACBE5" w:rsidR="00792C48" w:rsidRDefault="006B0104" w:rsidP="00BE5232">
      <w:pPr>
        <w:pStyle w:val="BodyText"/>
        <w:jc w:val="both"/>
        <w:rPr>
          <w:rFonts w:asciiTheme="minorHAnsi" w:hAnsiTheme="minorHAnsi" w:cstheme="minorHAnsi"/>
          <w:i/>
        </w:rPr>
      </w:pPr>
      <w:r>
        <w:rPr>
          <w:rFonts w:asciiTheme="minorHAnsi" w:hAnsiTheme="minorHAnsi" w:cstheme="minorHAnsi"/>
        </w:rPr>
        <w:t xml:space="preserve">Definitions and Descriptions of components within the Governing Board, Committees, Working Groups and others may be found in the “IGS Terms of Reference” </w:t>
      </w:r>
      <w:r w:rsidR="00BE5232">
        <w:rPr>
          <w:rFonts w:asciiTheme="minorHAnsi" w:hAnsiTheme="minorHAnsi" w:cstheme="minorHAnsi"/>
        </w:rPr>
        <w:t>(link to document will be here).</w:t>
      </w:r>
    </w:p>
    <w:p w14:paraId="50AB180C" w14:textId="77777777" w:rsidR="00792C48" w:rsidRPr="00E504C1" w:rsidRDefault="00792C48" w:rsidP="00792C48">
      <w:pPr>
        <w:pStyle w:val="NormalWeb"/>
        <w:shd w:val="clear" w:color="auto" w:fill="FFFFFF"/>
        <w:jc w:val="both"/>
        <w:rPr>
          <w:rFonts w:ascii="Calibri" w:hAnsi="Calibri" w:cs="Calibri"/>
          <w:sz w:val="22"/>
          <w:szCs w:val="22"/>
        </w:rPr>
      </w:pPr>
    </w:p>
    <w:p w14:paraId="4EC6707B" w14:textId="77777777" w:rsidR="00792C48" w:rsidRDefault="00792C48" w:rsidP="00792C48">
      <w:pPr>
        <w:pStyle w:val="NormalWeb"/>
        <w:shd w:val="clear" w:color="auto" w:fill="FFFFFF"/>
      </w:pPr>
    </w:p>
    <w:p w14:paraId="2DD5FCA5" w14:textId="77777777" w:rsidR="00792C48" w:rsidRPr="00E504C1" w:rsidRDefault="00792C48" w:rsidP="00792C48">
      <w:pPr>
        <w:jc w:val="both"/>
        <w:rPr>
          <w:rFonts w:ascii="Calibri" w:hAnsi="Calibri" w:cs="Calibri"/>
        </w:rPr>
      </w:pPr>
    </w:p>
    <w:p w14:paraId="3005EAD4" w14:textId="60A11E84" w:rsidR="003F397A" w:rsidRPr="0073272F" w:rsidRDefault="003F397A" w:rsidP="00132FD8">
      <w:pPr>
        <w:spacing w:after="0" w:line="240" w:lineRule="auto"/>
        <w:jc w:val="both"/>
        <w:rPr>
          <w:rFonts w:ascii="Century Schoolbook" w:hAnsi="Century Schoolbook"/>
        </w:rPr>
      </w:pPr>
    </w:p>
    <w:sectPr w:rsidR="003F397A" w:rsidRPr="0073272F" w:rsidSect="00630BC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758E6" w14:textId="77777777" w:rsidR="00B16E86" w:rsidRDefault="00B16E86" w:rsidP="004B0309">
      <w:pPr>
        <w:spacing w:after="0" w:line="240" w:lineRule="auto"/>
      </w:pPr>
      <w:r>
        <w:separator/>
      </w:r>
    </w:p>
  </w:endnote>
  <w:endnote w:type="continuationSeparator" w:id="0">
    <w:p w14:paraId="292CB983" w14:textId="77777777" w:rsidR="00B16E86" w:rsidRDefault="00B16E86" w:rsidP="004B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A92F1" w14:textId="77777777" w:rsidR="00B16E86" w:rsidRDefault="00B16E86" w:rsidP="004B0309">
      <w:pPr>
        <w:spacing w:after="0" w:line="240" w:lineRule="auto"/>
      </w:pPr>
      <w:r>
        <w:separator/>
      </w:r>
    </w:p>
  </w:footnote>
  <w:footnote w:type="continuationSeparator" w:id="0">
    <w:p w14:paraId="20C88858" w14:textId="77777777" w:rsidR="00B16E86" w:rsidRDefault="00B16E86" w:rsidP="004B0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BE82" w14:textId="77777777" w:rsidR="004B0309" w:rsidRDefault="004B0309" w:rsidP="00037187">
    <w:pPr>
      <w:pStyle w:val="Header"/>
      <w:ind w:left="-630"/>
    </w:pPr>
    <w:r>
      <w:rPr>
        <w:rFonts w:ascii="Century Schoolbook" w:hAnsi="Century Schoolbook"/>
        <w:noProof/>
      </w:rPr>
      <w:drawing>
        <wp:inline distT="0" distB="0" distL="0" distR="0" wp14:anchorId="14092258" wp14:editId="3D77507A">
          <wp:extent cx="1628775" cy="6570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879" cy="687780"/>
                  </a:xfrm>
                  <a:prstGeom prst="rect">
                    <a:avLst/>
                  </a:prstGeom>
                </pic:spPr>
              </pic:pic>
            </a:graphicData>
          </a:graphic>
        </wp:inline>
      </w:drawing>
    </w:r>
  </w:p>
  <w:p w14:paraId="54E2403E" w14:textId="77777777" w:rsidR="004B0309" w:rsidRDefault="004B0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447"/>
    <w:multiLevelType w:val="hybridMultilevel"/>
    <w:tmpl w:val="A48C3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57C8"/>
    <w:multiLevelType w:val="hybridMultilevel"/>
    <w:tmpl w:val="C0900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23534"/>
    <w:multiLevelType w:val="multilevel"/>
    <w:tmpl w:val="A292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44DD3"/>
    <w:multiLevelType w:val="hybridMultilevel"/>
    <w:tmpl w:val="FAD4598A"/>
    <w:lvl w:ilvl="0" w:tplc="E18E88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C4DE6"/>
    <w:multiLevelType w:val="hybridMultilevel"/>
    <w:tmpl w:val="E4E49BBA"/>
    <w:lvl w:ilvl="0" w:tplc="B6E63086">
      <w:start w:val="13"/>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12C62"/>
    <w:multiLevelType w:val="hybridMultilevel"/>
    <w:tmpl w:val="BC1AE258"/>
    <w:lvl w:ilvl="0" w:tplc="EA94F76C">
      <w:start w:val="1"/>
      <w:numFmt w:val="bullet"/>
      <w:lvlText w:val="•"/>
      <w:lvlJc w:val="left"/>
      <w:pPr>
        <w:tabs>
          <w:tab w:val="num" w:pos="720"/>
        </w:tabs>
        <w:ind w:left="720" w:hanging="360"/>
      </w:pPr>
      <w:rPr>
        <w:rFonts w:ascii="Arial" w:hAnsi="Arial" w:hint="default"/>
      </w:rPr>
    </w:lvl>
    <w:lvl w:ilvl="1" w:tplc="ADD8B376" w:tentative="1">
      <w:start w:val="1"/>
      <w:numFmt w:val="bullet"/>
      <w:lvlText w:val="•"/>
      <w:lvlJc w:val="left"/>
      <w:pPr>
        <w:tabs>
          <w:tab w:val="num" w:pos="1440"/>
        </w:tabs>
        <w:ind w:left="1440" w:hanging="360"/>
      </w:pPr>
      <w:rPr>
        <w:rFonts w:ascii="Arial" w:hAnsi="Arial" w:hint="default"/>
      </w:rPr>
    </w:lvl>
    <w:lvl w:ilvl="2" w:tplc="3F6A208E" w:tentative="1">
      <w:start w:val="1"/>
      <w:numFmt w:val="bullet"/>
      <w:lvlText w:val="•"/>
      <w:lvlJc w:val="left"/>
      <w:pPr>
        <w:tabs>
          <w:tab w:val="num" w:pos="2160"/>
        </w:tabs>
        <w:ind w:left="2160" w:hanging="360"/>
      </w:pPr>
      <w:rPr>
        <w:rFonts w:ascii="Arial" w:hAnsi="Arial" w:hint="default"/>
      </w:rPr>
    </w:lvl>
    <w:lvl w:ilvl="3" w:tplc="47F02C7E" w:tentative="1">
      <w:start w:val="1"/>
      <w:numFmt w:val="bullet"/>
      <w:lvlText w:val="•"/>
      <w:lvlJc w:val="left"/>
      <w:pPr>
        <w:tabs>
          <w:tab w:val="num" w:pos="2880"/>
        </w:tabs>
        <w:ind w:left="2880" w:hanging="360"/>
      </w:pPr>
      <w:rPr>
        <w:rFonts w:ascii="Arial" w:hAnsi="Arial" w:hint="default"/>
      </w:rPr>
    </w:lvl>
    <w:lvl w:ilvl="4" w:tplc="6AA0DD3A" w:tentative="1">
      <w:start w:val="1"/>
      <w:numFmt w:val="bullet"/>
      <w:lvlText w:val="•"/>
      <w:lvlJc w:val="left"/>
      <w:pPr>
        <w:tabs>
          <w:tab w:val="num" w:pos="3600"/>
        </w:tabs>
        <w:ind w:left="3600" w:hanging="360"/>
      </w:pPr>
      <w:rPr>
        <w:rFonts w:ascii="Arial" w:hAnsi="Arial" w:hint="default"/>
      </w:rPr>
    </w:lvl>
    <w:lvl w:ilvl="5" w:tplc="BBAC52E0" w:tentative="1">
      <w:start w:val="1"/>
      <w:numFmt w:val="bullet"/>
      <w:lvlText w:val="•"/>
      <w:lvlJc w:val="left"/>
      <w:pPr>
        <w:tabs>
          <w:tab w:val="num" w:pos="4320"/>
        </w:tabs>
        <w:ind w:left="4320" w:hanging="360"/>
      </w:pPr>
      <w:rPr>
        <w:rFonts w:ascii="Arial" w:hAnsi="Arial" w:hint="default"/>
      </w:rPr>
    </w:lvl>
    <w:lvl w:ilvl="6" w:tplc="F4947AE4" w:tentative="1">
      <w:start w:val="1"/>
      <w:numFmt w:val="bullet"/>
      <w:lvlText w:val="•"/>
      <w:lvlJc w:val="left"/>
      <w:pPr>
        <w:tabs>
          <w:tab w:val="num" w:pos="5040"/>
        </w:tabs>
        <w:ind w:left="5040" w:hanging="360"/>
      </w:pPr>
      <w:rPr>
        <w:rFonts w:ascii="Arial" w:hAnsi="Arial" w:hint="default"/>
      </w:rPr>
    </w:lvl>
    <w:lvl w:ilvl="7" w:tplc="F7F2A6AA" w:tentative="1">
      <w:start w:val="1"/>
      <w:numFmt w:val="bullet"/>
      <w:lvlText w:val="•"/>
      <w:lvlJc w:val="left"/>
      <w:pPr>
        <w:tabs>
          <w:tab w:val="num" w:pos="5760"/>
        </w:tabs>
        <w:ind w:left="5760" w:hanging="360"/>
      </w:pPr>
      <w:rPr>
        <w:rFonts w:ascii="Arial" w:hAnsi="Arial" w:hint="default"/>
      </w:rPr>
    </w:lvl>
    <w:lvl w:ilvl="8" w:tplc="66786C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EF6293"/>
    <w:multiLevelType w:val="multilevel"/>
    <w:tmpl w:val="18E0BCF0"/>
    <w:styleLink w:val="MJC-Style"/>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01FA2"/>
    <w:multiLevelType w:val="hybridMultilevel"/>
    <w:tmpl w:val="961C2C52"/>
    <w:lvl w:ilvl="0" w:tplc="AEC081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7E0E13"/>
    <w:multiLevelType w:val="hybridMultilevel"/>
    <w:tmpl w:val="6348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D1317"/>
    <w:multiLevelType w:val="hybridMultilevel"/>
    <w:tmpl w:val="71B8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55BAF"/>
    <w:multiLevelType w:val="hybridMultilevel"/>
    <w:tmpl w:val="0A9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D4199"/>
    <w:multiLevelType w:val="hybridMultilevel"/>
    <w:tmpl w:val="DCAE928C"/>
    <w:lvl w:ilvl="0" w:tplc="A350BF2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8671A"/>
    <w:multiLevelType w:val="hybridMultilevel"/>
    <w:tmpl w:val="22B2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4"/>
  </w:num>
  <w:num w:numId="5">
    <w:abstractNumId w:val="8"/>
  </w:num>
  <w:num w:numId="6">
    <w:abstractNumId w:val="0"/>
  </w:num>
  <w:num w:numId="7">
    <w:abstractNumId w:val="5"/>
  </w:num>
  <w:num w:numId="8">
    <w:abstractNumId w:val="9"/>
  </w:num>
  <w:num w:numId="9">
    <w:abstractNumId w:val="12"/>
  </w:num>
  <w:num w:numId="10">
    <w:abstractNumId w:val="7"/>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0A"/>
    <w:rsid w:val="00014823"/>
    <w:rsid w:val="000309EC"/>
    <w:rsid w:val="00032159"/>
    <w:rsid w:val="00034488"/>
    <w:rsid w:val="00037187"/>
    <w:rsid w:val="00042430"/>
    <w:rsid w:val="0005380F"/>
    <w:rsid w:val="000554D4"/>
    <w:rsid w:val="000620B3"/>
    <w:rsid w:val="00063105"/>
    <w:rsid w:val="000679F9"/>
    <w:rsid w:val="00067E45"/>
    <w:rsid w:val="00076B33"/>
    <w:rsid w:val="0008770C"/>
    <w:rsid w:val="0009004B"/>
    <w:rsid w:val="00092F0A"/>
    <w:rsid w:val="00097BF5"/>
    <w:rsid w:val="000A773C"/>
    <w:rsid w:val="000B0D65"/>
    <w:rsid w:val="000B2B38"/>
    <w:rsid w:val="000C227A"/>
    <w:rsid w:val="000C7EE2"/>
    <w:rsid w:val="000D0C59"/>
    <w:rsid w:val="000D1B39"/>
    <w:rsid w:val="000D1E17"/>
    <w:rsid w:val="000D452C"/>
    <w:rsid w:val="000F25B1"/>
    <w:rsid w:val="00106155"/>
    <w:rsid w:val="00106CED"/>
    <w:rsid w:val="001070DD"/>
    <w:rsid w:val="00112CF7"/>
    <w:rsid w:val="00114B06"/>
    <w:rsid w:val="00126221"/>
    <w:rsid w:val="0012717F"/>
    <w:rsid w:val="00127A28"/>
    <w:rsid w:val="00132FD8"/>
    <w:rsid w:val="00134C7F"/>
    <w:rsid w:val="00144D46"/>
    <w:rsid w:val="00147F90"/>
    <w:rsid w:val="00161811"/>
    <w:rsid w:val="00167DEF"/>
    <w:rsid w:val="001776DC"/>
    <w:rsid w:val="0018200A"/>
    <w:rsid w:val="00185C58"/>
    <w:rsid w:val="00197679"/>
    <w:rsid w:val="001A1FCE"/>
    <w:rsid w:val="001A4C5D"/>
    <w:rsid w:val="001B27A3"/>
    <w:rsid w:val="001B4FA2"/>
    <w:rsid w:val="001B50C1"/>
    <w:rsid w:val="001D0135"/>
    <w:rsid w:val="001D2C6E"/>
    <w:rsid w:val="001D6537"/>
    <w:rsid w:val="001D7858"/>
    <w:rsid w:val="001E64B2"/>
    <w:rsid w:val="001E6D22"/>
    <w:rsid w:val="001F200E"/>
    <w:rsid w:val="001F468A"/>
    <w:rsid w:val="002027A4"/>
    <w:rsid w:val="00216BD5"/>
    <w:rsid w:val="002201ED"/>
    <w:rsid w:val="0024073F"/>
    <w:rsid w:val="002408A1"/>
    <w:rsid w:val="002425C0"/>
    <w:rsid w:val="00260865"/>
    <w:rsid w:val="0027065F"/>
    <w:rsid w:val="00274A2C"/>
    <w:rsid w:val="00275152"/>
    <w:rsid w:val="002803D4"/>
    <w:rsid w:val="00281CBA"/>
    <w:rsid w:val="0029729D"/>
    <w:rsid w:val="0029786D"/>
    <w:rsid w:val="002A655E"/>
    <w:rsid w:val="002A7EDA"/>
    <w:rsid w:val="002B0391"/>
    <w:rsid w:val="002B29AE"/>
    <w:rsid w:val="002B318A"/>
    <w:rsid w:val="002B43B8"/>
    <w:rsid w:val="002B718F"/>
    <w:rsid w:val="002B7A0E"/>
    <w:rsid w:val="002D28D7"/>
    <w:rsid w:val="002D4DBA"/>
    <w:rsid w:val="002E25F2"/>
    <w:rsid w:val="002E3AE5"/>
    <w:rsid w:val="002F733B"/>
    <w:rsid w:val="002F74D2"/>
    <w:rsid w:val="003047AF"/>
    <w:rsid w:val="00316501"/>
    <w:rsid w:val="00333663"/>
    <w:rsid w:val="0034110A"/>
    <w:rsid w:val="003462E4"/>
    <w:rsid w:val="003660B2"/>
    <w:rsid w:val="00375F2D"/>
    <w:rsid w:val="0038320F"/>
    <w:rsid w:val="00395A36"/>
    <w:rsid w:val="003970CD"/>
    <w:rsid w:val="00397E49"/>
    <w:rsid w:val="003A1E57"/>
    <w:rsid w:val="003A6A6E"/>
    <w:rsid w:val="003A6F87"/>
    <w:rsid w:val="003B3B4B"/>
    <w:rsid w:val="003D05FF"/>
    <w:rsid w:val="003E0309"/>
    <w:rsid w:val="003F397A"/>
    <w:rsid w:val="0040050E"/>
    <w:rsid w:val="00403A71"/>
    <w:rsid w:val="00404FCB"/>
    <w:rsid w:val="00415891"/>
    <w:rsid w:val="00423A4E"/>
    <w:rsid w:val="00425815"/>
    <w:rsid w:val="00426A5C"/>
    <w:rsid w:val="00440CA5"/>
    <w:rsid w:val="00441799"/>
    <w:rsid w:val="00446CA5"/>
    <w:rsid w:val="004505CD"/>
    <w:rsid w:val="00456BCA"/>
    <w:rsid w:val="00460A66"/>
    <w:rsid w:val="00470549"/>
    <w:rsid w:val="004821F0"/>
    <w:rsid w:val="004864CA"/>
    <w:rsid w:val="00486A08"/>
    <w:rsid w:val="00491962"/>
    <w:rsid w:val="00493490"/>
    <w:rsid w:val="0049798C"/>
    <w:rsid w:val="004A529E"/>
    <w:rsid w:val="004A7100"/>
    <w:rsid w:val="004B0309"/>
    <w:rsid w:val="004D349F"/>
    <w:rsid w:val="004D435F"/>
    <w:rsid w:val="004D691A"/>
    <w:rsid w:val="004D71EB"/>
    <w:rsid w:val="004E2BFC"/>
    <w:rsid w:val="004F6146"/>
    <w:rsid w:val="00503737"/>
    <w:rsid w:val="00525BAC"/>
    <w:rsid w:val="005317DB"/>
    <w:rsid w:val="00534FA8"/>
    <w:rsid w:val="00543AB4"/>
    <w:rsid w:val="005444F0"/>
    <w:rsid w:val="005453CB"/>
    <w:rsid w:val="00545F25"/>
    <w:rsid w:val="00552F51"/>
    <w:rsid w:val="00560E0A"/>
    <w:rsid w:val="0056569E"/>
    <w:rsid w:val="00565745"/>
    <w:rsid w:val="005A3146"/>
    <w:rsid w:val="005B11D1"/>
    <w:rsid w:val="005D59DB"/>
    <w:rsid w:val="005E00E4"/>
    <w:rsid w:val="005E61C5"/>
    <w:rsid w:val="005F0C55"/>
    <w:rsid w:val="005F1755"/>
    <w:rsid w:val="00615A0A"/>
    <w:rsid w:val="00625958"/>
    <w:rsid w:val="00625D58"/>
    <w:rsid w:val="00630741"/>
    <w:rsid w:val="00630BC2"/>
    <w:rsid w:val="006319C2"/>
    <w:rsid w:val="00636031"/>
    <w:rsid w:val="00644F90"/>
    <w:rsid w:val="00645575"/>
    <w:rsid w:val="00645B32"/>
    <w:rsid w:val="006461C9"/>
    <w:rsid w:val="00651D97"/>
    <w:rsid w:val="006523A8"/>
    <w:rsid w:val="00654EFE"/>
    <w:rsid w:val="00656462"/>
    <w:rsid w:val="00662085"/>
    <w:rsid w:val="00665D91"/>
    <w:rsid w:val="00672389"/>
    <w:rsid w:val="0067569C"/>
    <w:rsid w:val="00682AC0"/>
    <w:rsid w:val="00683ECE"/>
    <w:rsid w:val="00697432"/>
    <w:rsid w:val="006B0104"/>
    <w:rsid w:val="006B10B8"/>
    <w:rsid w:val="006B2E8D"/>
    <w:rsid w:val="006B45D4"/>
    <w:rsid w:val="006C62B1"/>
    <w:rsid w:val="006C7987"/>
    <w:rsid w:val="006E7C7C"/>
    <w:rsid w:val="006F2B38"/>
    <w:rsid w:val="006F3EAE"/>
    <w:rsid w:val="00702448"/>
    <w:rsid w:val="00704A28"/>
    <w:rsid w:val="00720992"/>
    <w:rsid w:val="007214B9"/>
    <w:rsid w:val="00724660"/>
    <w:rsid w:val="00725E97"/>
    <w:rsid w:val="0073272F"/>
    <w:rsid w:val="00735165"/>
    <w:rsid w:val="00744FDA"/>
    <w:rsid w:val="00751883"/>
    <w:rsid w:val="00754247"/>
    <w:rsid w:val="007556CE"/>
    <w:rsid w:val="00757FC9"/>
    <w:rsid w:val="00763B46"/>
    <w:rsid w:val="007757B3"/>
    <w:rsid w:val="00780C5E"/>
    <w:rsid w:val="00785D7C"/>
    <w:rsid w:val="00792C48"/>
    <w:rsid w:val="007A180F"/>
    <w:rsid w:val="007B4F7A"/>
    <w:rsid w:val="007B6643"/>
    <w:rsid w:val="007C15D2"/>
    <w:rsid w:val="007C405F"/>
    <w:rsid w:val="007D7CD4"/>
    <w:rsid w:val="007D7E58"/>
    <w:rsid w:val="007E300A"/>
    <w:rsid w:val="007E5DFE"/>
    <w:rsid w:val="007E6DCB"/>
    <w:rsid w:val="0080074D"/>
    <w:rsid w:val="008020FF"/>
    <w:rsid w:val="00803A04"/>
    <w:rsid w:val="008051C9"/>
    <w:rsid w:val="00805BBD"/>
    <w:rsid w:val="00814E73"/>
    <w:rsid w:val="008215C0"/>
    <w:rsid w:val="00821F0C"/>
    <w:rsid w:val="00832C53"/>
    <w:rsid w:val="00845B17"/>
    <w:rsid w:val="008511E3"/>
    <w:rsid w:val="00857D69"/>
    <w:rsid w:val="008615B8"/>
    <w:rsid w:val="00864D31"/>
    <w:rsid w:val="00871EFE"/>
    <w:rsid w:val="0087242F"/>
    <w:rsid w:val="00881BA5"/>
    <w:rsid w:val="00892C77"/>
    <w:rsid w:val="008A3541"/>
    <w:rsid w:val="008A6C15"/>
    <w:rsid w:val="008A7A00"/>
    <w:rsid w:val="008C1620"/>
    <w:rsid w:val="008F0999"/>
    <w:rsid w:val="00901EC3"/>
    <w:rsid w:val="00904BFE"/>
    <w:rsid w:val="00905A2C"/>
    <w:rsid w:val="009065B1"/>
    <w:rsid w:val="0091084A"/>
    <w:rsid w:val="00917D32"/>
    <w:rsid w:val="00921338"/>
    <w:rsid w:val="009217E1"/>
    <w:rsid w:val="009219A0"/>
    <w:rsid w:val="00922B65"/>
    <w:rsid w:val="00927873"/>
    <w:rsid w:val="00933E41"/>
    <w:rsid w:val="00940739"/>
    <w:rsid w:val="00956D88"/>
    <w:rsid w:val="00960582"/>
    <w:rsid w:val="0097640F"/>
    <w:rsid w:val="00977ACC"/>
    <w:rsid w:val="009C099D"/>
    <w:rsid w:val="009C198B"/>
    <w:rsid w:val="009C1B18"/>
    <w:rsid w:val="009C718E"/>
    <w:rsid w:val="009D05C9"/>
    <w:rsid w:val="009E4189"/>
    <w:rsid w:val="009E47A3"/>
    <w:rsid w:val="009E51BA"/>
    <w:rsid w:val="00A021B4"/>
    <w:rsid w:val="00A04FC1"/>
    <w:rsid w:val="00A3007F"/>
    <w:rsid w:val="00A33BFA"/>
    <w:rsid w:val="00A450E9"/>
    <w:rsid w:val="00A46F1F"/>
    <w:rsid w:val="00A51C2B"/>
    <w:rsid w:val="00A52B24"/>
    <w:rsid w:val="00A65AF2"/>
    <w:rsid w:val="00A75A15"/>
    <w:rsid w:val="00A80DD4"/>
    <w:rsid w:val="00AC169E"/>
    <w:rsid w:val="00AC3E38"/>
    <w:rsid w:val="00AD49AC"/>
    <w:rsid w:val="00AD6587"/>
    <w:rsid w:val="00AE7129"/>
    <w:rsid w:val="00AF3F03"/>
    <w:rsid w:val="00B16E86"/>
    <w:rsid w:val="00B23A5C"/>
    <w:rsid w:val="00B4430B"/>
    <w:rsid w:val="00B46036"/>
    <w:rsid w:val="00B55BB2"/>
    <w:rsid w:val="00B57AF9"/>
    <w:rsid w:val="00B67379"/>
    <w:rsid w:val="00B7249F"/>
    <w:rsid w:val="00B73D8B"/>
    <w:rsid w:val="00B8717B"/>
    <w:rsid w:val="00BA644F"/>
    <w:rsid w:val="00BB20AF"/>
    <w:rsid w:val="00BB4606"/>
    <w:rsid w:val="00BB761A"/>
    <w:rsid w:val="00BD1776"/>
    <w:rsid w:val="00BD3F53"/>
    <w:rsid w:val="00BD6BC7"/>
    <w:rsid w:val="00BE2C2E"/>
    <w:rsid w:val="00BE5232"/>
    <w:rsid w:val="00BF46AE"/>
    <w:rsid w:val="00BF478C"/>
    <w:rsid w:val="00BF671B"/>
    <w:rsid w:val="00C165BB"/>
    <w:rsid w:val="00C45A69"/>
    <w:rsid w:val="00C5547F"/>
    <w:rsid w:val="00C630D8"/>
    <w:rsid w:val="00C71DB2"/>
    <w:rsid w:val="00C84DA5"/>
    <w:rsid w:val="00C94044"/>
    <w:rsid w:val="00CA4CCA"/>
    <w:rsid w:val="00CA7B76"/>
    <w:rsid w:val="00CB4A03"/>
    <w:rsid w:val="00CC19E1"/>
    <w:rsid w:val="00CC3C61"/>
    <w:rsid w:val="00CE2174"/>
    <w:rsid w:val="00CF3266"/>
    <w:rsid w:val="00D00CF7"/>
    <w:rsid w:val="00D0679E"/>
    <w:rsid w:val="00D1454F"/>
    <w:rsid w:val="00D15109"/>
    <w:rsid w:val="00D235FC"/>
    <w:rsid w:val="00D24F42"/>
    <w:rsid w:val="00D340E1"/>
    <w:rsid w:val="00D366A8"/>
    <w:rsid w:val="00D41A0E"/>
    <w:rsid w:val="00D434F5"/>
    <w:rsid w:val="00D54361"/>
    <w:rsid w:val="00D63F92"/>
    <w:rsid w:val="00D643A2"/>
    <w:rsid w:val="00D93875"/>
    <w:rsid w:val="00D951EF"/>
    <w:rsid w:val="00D95E05"/>
    <w:rsid w:val="00DA5D8C"/>
    <w:rsid w:val="00DB1F40"/>
    <w:rsid w:val="00DB4ABF"/>
    <w:rsid w:val="00DB752F"/>
    <w:rsid w:val="00DD6130"/>
    <w:rsid w:val="00DD6D4F"/>
    <w:rsid w:val="00DE6707"/>
    <w:rsid w:val="00DF188C"/>
    <w:rsid w:val="00E03339"/>
    <w:rsid w:val="00E04E80"/>
    <w:rsid w:val="00E07723"/>
    <w:rsid w:val="00E07E17"/>
    <w:rsid w:val="00E12F4C"/>
    <w:rsid w:val="00E137D4"/>
    <w:rsid w:val="00E328E0"/>
    <w:rsid w:val="00E37CF0"/>
    <w:rsid w:val="00E406CC"/>
    <w:rsid w:val="00E426E9"/>
    <w:rsid w:val="00E4722C"/>
    <w:rsid w:val="00E542BE"/>
    <w:rsid w:val="00E57CFD"/>
    <w:rsid w:val="00E61D4A"/>
    <w:rsid w:val="00E737C0"/>
    <w:rsid w:val="00EA46AF"/>
    <w:rsid w:val="00EB1068"/>
    <w:rsid w:val="00EB423C"/>
    <w:rsid w:val="00EC6F2F"/>
    <w:rsid w:val="00EE24FC"/>
    <w:rsid w:val="00EE2AFE"/>
    <w:rsid w:val="00EF155B"/>
    <w:rsid w:val="00EF31BF"/>
    <w:rsid w:val="00EF3B9C"/>
    <w:rsid w:val="00F02EDA"/>
    <w:rsid w:val="00F077A5"/>
    <w:rsid w:val="00F1240C"/>
    <w:rsid w:val="00F20F7E"/>
    <w:rsid w:val="00F24B48"/>
    <w:rsid w:val="00F261AB"/>
    <w:rsid w:val="00F439FC"/>
    <w:rsid w:val="00F4645F"/>
    <w:rsid w:val="00F52D7B"/>
    <w:rsid w:val="00F615C2"/>
    <w:rsid w:val="00F75958"/>
    <w:rsid w:val="00F85119"/>
    <w:rsid w:val="00F93EFE"/>
    <w:rsid w:val="00F973BD"/>
    <w:rsid w:val="00FE58D4"/>
    <w:rsid w:val="00FE5CF8"/>
    <w:rsid w:val="00FF2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059D"/>
  <w15:docId w15:val="{78109828-556F-409F-A45A-1892694A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JC-Style">
    <w:name w:val="MJC-Style"/>
    <w:uiPriority w:val="99"/>
    <w:rsid w:val="004E2BFC"/>
    <w:pPr>
      <w:numPr>
        <w:numId w:val="1"/>
      </w:numPr>
    </w:pPr>
  </w:style>
  <w:style w:type="paragraph" w:styleId="ListParagraph">
    <w:name w:val="List Paragraph"/>
    <w:basedOn w:val="Normal"/>
    <w:uiPriority w:val="34"/>
    <w:qFormat/>
    <w:rsid w:val="0073272F"/>
    <w:pPr>
      <w:ind w:left="720"/>
      <w:contextualSpacing/>
    </w:pPr>
  </w:style>
  <w:style w:type="paragraph" w:styleId="BalloonText">
    <w:name w:val="Balloon Text"/>
    <w:basedOn w:val="Normal"/>
    <w:link w:val="BalloonTextChar"/>
    <w:uiPriority w:val="99"/>
    <w:semiHidden/>
    <w:unhideWhenUsed/>
    <w:rsid w:val="00425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815"/>
    <w:rPr>
      <w:rFonts w:ascii="Segoe UI" w:hAnsi="Segoe UI" w:cs="Segoe UI"/>
      <w:sz w:val="18"/>
      <w:szCs w:val="18"/>
    </w:rPr>
  </w:style>
  <w:style w:type="character" w:styleId="Hyperlink">
    <w:name w:val="Hyperlink"/>
    <w:basedOn w:val="DefaultParagraphFont"/>
    <w:uiPriority w:val="99"/>
    <w:unhideWhenUsed/>
    <w:rsid w:val="007D7CD4"/>
    <w:rPr>
      <w:color w:val="0563C1" w:themeColor="hyperlink"/>
      <w:u w:val="single"/>
    </w:rPr>
  </w:style>
  <w:style w:type="character" w:styleId="FollowedHyperlink">
    <w:name w:val="FollowedHyperlink"/>
    <w:basedOn w:val="DefaultParagraphFont"/>
    <w:uiPriority w:val="99"/>
    <w:semiHidden/>
    <w:unhideWhenUsed/>
    <w:rsid w:val="007D7CD4"/>
    <w:rPr>
      <w:color w:val="954F72" w:themeColor="followedHyperlink"/>
      <w:u w:val="single"/>
    </w:rPr>
  </w:style>
  <w:style w:type="paragraph" w:styleId="Header">
    <w:name w:val="header"/>
    <w:basedOn w:val="Normal"/>
    <w:link w:val="HeaderChar"/>
    <w:uiPriority w:val="99"/>
    <w:unhideWhenUsed/>
    <w:rsid w:val="004B0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09"/>
  </w:style>
  <w:style w:type="paragraph" w:styleId="Footer">
    <w:name w:val="footer"/>
    <w:basedOn w:val="Normal"/>
    <w:link w:val="FooterChar"/>
    <w:uiPriority w:val="99"/>
    <w:unhideWhenUsed/>
    <w:rsid w:val="004B0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09"/>
  </w:style>
  <w:style w:type="character" w:styleId="CommentReference">
    <w:name w:val="annotation reference"/>
    <w:basedOn w:val="DefaultParagraphFont"/>
    <w:uiPriority w:val="99"/>
    <w:semiHidden/>
    <w:unhideWhenUsed/>
    <w:rsid w:val="00F93EFE"/>
    <w:rPr>
      <w:sz w:val="16"/>
      <w:szCs w:val="16"/>
    </w:rPr>
  </w:style>
  <w:style w:type="paragraph" w:styleId="CommentText">
    <w:name w:val="annotation text"/>
    <w:basedOn w:val="Normal"/>
    <w:link w:val="CommentTextChar"/>
    <w:uiPriority w:val="99"/>
    <w:semiHidden/>
    <w:unhideWhenUsed/>
    <w:rsid w:val="00F93EFE"/>
    <w:pPr>
      <w:spacing w:line="240" w:lineRule="auto"/>
    </w:pPr>
    <w:rPr>
      <w:sz w:val="20"/>
      <w:szCs w:val="20"/>
    </w:rPr>
  </w:style>
  <w:style w:type="character" w:customStyle="1" w:styleId="CommentTextChar">
    <w:name w:val="Comment Text Char"/>
    <w:basedOn w:val="DefaultParagraphFont"/>
    <w:link w:val="CommentText"/>
    <w:uiPriority w:val="99"/>
    <w:semiHidden/>
    <w:rsid w:val="00F93EFE"/>
    <w:rPr>
      <w:sz w:val="20"/>
      <w:szCs w:val="20"/>
    </w:rPr>
  </w:style>
  <w:style w:type="paragraph" w:styleId="CommentSubject">
    <w:name w:val="annotation subject"/>
    <w:basedOn w:val="CommentText"/>
    <w:next w:val="CommentText"/>
    <w:link w:val="CommentSubjectChar"/>
    <w:uiPriority w:val="99"/>
    <w:semiHidden/>
    <w:unhideWhenUsed/>
    <w:rsid w:val="00F93EFE"/>
    <w:rPr>
      <w:b/>
      <w:bCs/>
    </w:rPr>
  </w:style>
  <w:style w:type="character" w:customStyle="1" w:styleId="CommentSubjectChar">
    <w:name w:val="Comment Subject Char"/>
    <w:basedOn w:val="CommentTextChar"/>
    <w:link w:val="CommentSubject"/>
    <w:uiPriority w:val="99"/>
    <w:semiHidden/>
    <w:rsid w:val="00F93EFE"/>
    <w:rPr>
      <w:b/>
      <w:bCs/>
      <w:sz w:val="20"/>
      <w:szCs w:val="20"/>
    </w:rPr>
  </w:style>
  <w:style w:type="paragraph" w:styleId="Revision">
    <w:name w:val="Revision"/>
    <w:hidden/>
    <w:uiPriority w:val="99"/>
    <w:semiHidden/>
    <w:rsid w:val="00927873"/>
    <w:pPr>
      <w:spacing w:after="0" w:line="240" w:lineRule="auto"/>
    </w:pPr>
  </w:style>
  <w:style w:type="paragraph" w:styleId="NormalWeb">
    <w:name w:val="Normal (Web)"/>
    <w:basedOn w:val="Normal"/>
    <w:uiPriority w:val="99"/>
    <w:unhideWhenUsed/>
    <w:rsid w:val="00792C4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92C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92C4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6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5835">
      <w:bodyDiv w:val="1"/>
      <w:marLeft w:val="0"/>
      <w:marRight w:val="0"/>
      <w:marTop w:val="0"/>
      <w:marBottom w:val="0"/>
      <w:divBdr>
        <w:top w:val="none" w:sz="0" w:space="0" w:color="auto"/>
        <w:left w:val="none" w:sz="0" w:space="0" w:color="auto"/>
        <w:bottom w:val="none" w:sz="0" w:space="0" w:color="auto"/>
        <w:right w:val="none" w:sz="0" w:space="0" w:color="auto"/>
      </w:divBdr>
      <w:divsChild>
        <w:div w:id="1164125020">
          <w:marLeft w:val="0"/>
          <w:marRight w:val="0"/>
          <w:marTop w:val="0"/>
          <w:marBottom w:val="0"/>
          <w:divBdr>
            <w:top w:val="none" w:sz="0" w:space="0" w:color="auto"/>
            <w:left w:val="none" w:sz="0" w:space="0" w:color="auto"/>
            <w:bottom w:val="none" w:sz="0" w:space="0" w:color="auto"/>
            <w:right w:val="none" w:sz="0" w:space="0" w:color="auto"/>
          </w:divBdr>
          <w:divsChild>
            <w:div w:id="393702863">
              <w:marLeft w:val="0"/>
              <w:marRight w:val="0"/>
              <w:marTop w:val="0"/>
              <w:marBottom w:val="0"/>
              <w:divBdr>
                <w:top w:val="none" w:sz="0" w:space="0" w:color="auto"/>
                <w:left w:val="none" w:sz="0" w:space="0" w:color="auto"/>
                <w:bottom w:val="none" w:sz="0" w:space="0" w:color="auto"/>
                <w:right w:val="none" w:sz="0" w:space="0" w:color="auto"/>
              </w:divBdr>
              <w:divsChild>
                <w:div w:id="96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7608">
      <w:bodyDiv w:val="1"/>
      <w:marLeft w:val="0"/>
      <w:marRight w:val="0"/>
      <w:marTop w:val="0"/>
      <w:marBottom w:val="0"/>
      <w:divBdr>
        <w:top w:val="none" w:sz="0" w:space="0" w:color="auto"/>
        <w:left w:val="none" w:sz="0" w:space="0" w:color="auto"/>
        <w:bottom w:val="none" w:sz="0" w:space="0" w:color="auto"/>
        <w:right w:val="none" w:sz="0" w:space="0" w:color="auto"/>
      </w:divBdr>
      <w:divsChild>
        <w:div w:id="492573978">
          <w:marLeft w:val="360"/>
          <w:marRight w:val="0"/>
          <w:marTop w:val="200"/>
          <w:marBottom w:val="0"/>
          <w:divBdr>
            <w:top w:val="none" w:sz="0" w:space="0" w:color="auto"/>
            <w:left w:val="none" w:sz="0" w:space="0" w:color="auto"/>
            <w:bottom w:val="none" w:sz="0" w:space="0" w:color="auto"/>
            <w:right w:val="none" w:sz="0" w:space="0" w:color="auto"/>
          </w:divBdr>
        </w:div>
      </w:divsChild>
    </w:div>
    <w:div w:id="586814310">
      <w:bodyDiv w:val="1"/>
      <w:marLeft w:val="0"/>
      <w:marRight w:val="0"/>
      <w:marTop w:val="0"/>
      <w:marBottom w:val="0"/>
      <w:divBdr>
        <w:top w:val="none" w:sz="0" w:space="0" w:color="auto"/>
        <w:left w:val="none" w:sz="0" w:space="0" w:color="auto"/>
        <w:bottom w:val="none" w:sz="0" w:space="0" w:color="auto"/>
        <w:right w:val="none" w:sz="0" w:space="0" w:color="auto"/>
      </w:divBdr>
      <w:divsChild>
        <w:div w:id="921110039">
          <w:marLeft w:val="0"/>
          <w:marRight w:val="0"/>
          <w:marTop w:val="0"/>
          <w:marBottom w:val="0"/>
          <w:divBdr>
            <w:top w:val="none" w:sz="0" w:space="0" w:color="auto"/>
            <w:left w:val="none" w:sz="0" w:space="0" w:color="auto"/>
            <w:bottom w:val="none" w:sz="0" w:space="0" w:color="auto"/>
            <w:right w:val="none" w:sz="0" w:space="0" w:color="auto"/>
          </w:divBdr>
          <w:divsChild>
            <w:div w:id="2090496807">
              <w:marLeft w:val="0"/>
              <w:marRight w:val="0"/>
              <w:marTop w:val="0"/>
              <w:marBottom w:val="0"/>
              <w:divBdr>
                <w:top w:val="none" w:sz="0" w:space="0" w:color="auto"/>
                <w:left w:val="none" w:sz="0" w:space="0" w:color="auto"/>
                <w:bottom w:val="none" w:sz="0" w:space="0" w:color="auto"/>
                <w:right w:val="none" w:sz="0" w:space="0" w:color="auto"/>
              </w:divBdr>
              <w:divsChild>
                <w:div w:id="3048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9773">
      <w:bodyDiv w:val="1"/>
      <w:marLeft w:val="0"/>
      <w:marRight w:val="0"/>
      <w:marTop w:val="0"/>
      <w:marBottom w:val="0"/>
      <w:divBdr>
        <w:top w:val="none" w:sz="0" w:space="0" w:color="auto"/>
        <w:left w:val="none" w:sz="0" w:space="0" w:color="auto"/>
        <w:bottom w:val="none" w:sz="0" w:space="0" w:color="auto"/>
        <w:right w:val="none" w:sz="0" w:space="0" w:color="auto"/>
      </w:divBdr>
      <w:divsChild>
        <w:div w:id="2096633245">
          <w:marLeft w:val="0"/>
          <w:marRight w:val="0"/>
          <w:marTop w:val="0"/>
          <w:marBottom w:val="0"/>
          <w:divBdr>
            <w:top w:val="none" w:sz="0" w:space="0" w:color="auto"/>
            <w:left w:val="none" w:sz="0" w:space="0" w:color="auto"/>
            <w:bottom w:val="none" w:sz="0" w:space="0" w:color="auto"/>
            <w:right w:val="none" w:sz="0" w:space="0" w:color="auto"/>
          </w:divBdr>
          <w:divsChild>
            <w:div w:id="40790544">
              <w:marLeft w:val="0"/>
              <w:marRight w:val="0"/>
              <w:marTop w:val="0"/>
              <w:marBottom w:val="0"/>
              <w:divBdr>
                <w:top w:val="none" w:sz="0" w:space="0" w:color="auto"/>
                <w:left w:val="none" w:sz="0" w:space="0" w:color="auto"/>
                <w:bottom w:val="none" w:sz="0" w:space="0" w:color="auto"/>
                <w:right w:val="none" w:sz="0" w:space="0" w:color="auto"/>
              </w:divBdr>
              <w:divsChild>
                <w:div w:id="18189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3728">
      <w:bodyDiv w:val="1"/>
      <w:marLeft w:val="0"/>
      <w:marRight w:val="0"/>
      <w:marTop w:val="0"/>
      <w:marBottom w:val="0"/>
      <w:divBdr>
        <w:top w:val="none" w:sz="0" w:space="0" w:color="auto"/>
        <w:left w:val="none" w:sz="0" w:space="0" w:color="auto"/>
        <w:bottom w:val="none" w:sz="0" w:space="0" w:color="auto"/>
        <w:right w:val="none" w:sz="0" w:space="0" w:color="auto"/>
      </w:divBdr>
      <w:divsChild>
        <w:div w:id="953899303">
          <w:marLeft w:val="0"/>
          <w:marRight w:val="0"/>
          <w:marTop w:val="0"/>
          <w:marBottom w:val="0"/>
          <w:divBdr>
            <w:top w:val="none" w:sz="0" w:space="0" w:color="auto"/>
            <w:left w:val="none" w:sz="0" w:space="0" w:color="auto"/>
            <w:bottom w:val="none" w:sz="0" w:space="0" w:color="auto"/>
            <w:right w:val="none" w:sz="0" w:space="0" w:color="auto"/>
          </w:divBdr>
          <w:divsChild>
            <w:div w:id="84621424">
              <w:marLeft w:val="0"/>
              <w:marRight w:val="0"/>
              <w:marTop w:val="0"/>
              <w:marBottom w:val="0"/>
              <w:divBdr>
                <w:top w:val="none" w:sz="0" w:space="0" w:color="auto"/>
                <w:left w:val="none" w:sz="0" w:space="0" w:color="auto"/>
                <w:bottom w:val="none" w:sz="0" w:space="0" w:color="auto"/>
                <w:right w:val="none" w:sz="0" w:space="0" w:color="auto"/>
              </w:divBdr>
              <w:divsChild>
                <w:div w:id="14032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357">
      <w:bodyDiv w:val="1"/>
      <w:marLeft w:val="0"/>
      <w:marRight w:val="0"/>
      <w:marTop w:val="0"/>
      <w:marBottom w:val="0"/>
      <w:divBdr>
        <w:top w:val="none" w:sz="0" w:space="0" w:color="auto"/>
        <w:left w:val="none" w:sz="0" w:space="0" w:color="auto"/>
        <w:bottom w:val="none" w:sz="0" w:space="0" w:color="auto"/>
        <w:right w:val="none" w:sz="0" w:space="0" w:color="auto"/>
      </w:divBdr>
    </w:div>
    <w:div w:id="1656369840">
      <w:bodyDiv w:val="1"/>
      <w:marLeft w:val="0"/>
      <w:marRight w:val="0"/>
      <w:marTop w:val="0"/>
      <w:marBottom w:val="0"/>
      <w:divBdr>
        <w:top w:val="none" w:sz="0" w:space="0" w:color="auto"/>
        <w:left w:val="none" w:sz="0" w:space="0" w:color="auto"/>
        <w:bottom w:val="none" w:sz="0" w:space="0" w:color="auto"/>
        <w:right w:val="none" w:sz="0" w:space="0" w:color="auto"/>
      </w:divBdr>
    </w:div>
    <w:div w:id="16897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s.org/abou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igs.org/hc/en-us/articles/202044736-RINEX-Working-Group-Charter-and-Members" TargetMode="External"/><Relationship Id="rId5" Type="http://schemas.openxmlformats.org/officeDocument/2006/relationships/webSettings" Target="webSettings.xml"/><Relationship Id="rId10" Type="http://schemas.openxmlformats.org/officeDocument/2006/relationships/hyperlink" Target="http://www.igs.org/network"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06128-340F-C64D-93AB-D6A7FF9C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5250</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Michael J</dc:creator>
  <cp:keywords/>
  <dc:description/>
  <cp:lastModifiedBy>Allison</cp:lastModifiedBy>
  <cp:revision>2</cp:revision>
  <cp:lastPrinted>2019-04-02T16:36:00Z</cp:lastPrinted>
  <dcterms:created xsi:type="dcterms:W3CDTF">2019-08-02T00:03:00Z</dcterms:created>
  <dcterms:modified xsi:type="dcterms:W3CDTF">2019-08-02T00:03:00Z</dcterms:modified>
</cp:coreProperties>
</file>