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51EBD" w14:textId="77777777" w:rsidR="00FD1323" w:rsidRPr="000E4BB9" w:rsidRDefault="00FD1323" w:rsidP="0099285B">
      <w:pPr>
        <w:rPr>
          <w:rFonts w:cs="Arial"/>
        </w:rPr>
      </w:pPr>
      <w:bookmarkStart w:id="0" w:name="_Toc80765821"/>
      <w:bookmarkStart w:id="1" w:name="_Toc80768178"/>
    </w:p>
    <w:p w14:paraId="1039242F" w14:textId="77777777" w:rsidR="00FD1323" w:rsidRPr="000E4BB9" w:rsidRDefault="00FD1323" w:rsidP="0099285B">
      <w:pPr>
        <w:rPr>
          <w:rFonts w:cs="Arial"/>
        </w:rPr>
      </w:pPr>
    </w:p>
    <w:p w14:paraId="7B2DEBA6" w14:textId="77777777" w:rsidR="00FD1323" w:rsidRPr="000E4BB9" w:rsidRDefault="00FD1323" w:rsidP="0099285B">
      <w:pPr>
        <w:rPr>
          <w:rFonts w:cs="Arial"/>
        </w:rPr>
      </w:pPr>
    </w:p>
    <w:p w14:paraId="2BB63192" w14:textId="77777777" w:rsidR="00FD1323" w:rsidRPr="000E4BB9" w:rsidRDefault="00FD1323" w:rsidP="0099285B">
      <w:pPr>
        <w:rPr>
          <w:rFonts w:cs="Arial"/>
        </w:rPr>
      </w:pPr>
    </w:p>
    <w:p w14:paraId="07988808" w14:textId="77777777" w:rsidR="00FD1323" w:rsidRPr="000E4BB9" w:rsidRDefault="00FD1323" w:rsidP="0099285B">
      <w:pPr>
        <w:rPr>
          <w:rFonts w:cs="Arial"/>
        </w:rPr>
      </w:pPr>
    </w:p>
    <w:p w14:paraId="01A75428" w14:textId="77777777" w:rsidR="00FD1323" w:rsidRPr="000E4BB9" w:rsidRDefault="00B8660D" w:rsidP="0099285B">
      <w:pPr>
        <w:rPr>
          <w:rFonts w:cs="Arial"/>
        </w:rPr>
      </w:pPr>
      <w:r>
        <w:rPr>
          <w:rFonts w:cs="Arial"/>
          <w:noProof/>
          <w:lang w:eastAsia="en-AU"/>
        </w:rPr>
        <mc:AlternateContent>
          <mc:Choice Requires="wps">
            <w:drawing>
              <wp:inline distT="0" distB="0" distL="0" distR="0" wp14:anchorId="6548C5CB" wp14:editId="33D8EB91">
                <wp:extent cx="5760085" cy="1895475"/>
                <wp:effectExtent l="0" t="0" r="2540" b="0"/>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89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4F3CE" w14:textId="0F68A34D" w:rsidR="005430FC" w:rsidRPr="006F12C8" w:rsidRDefault="005430FC">
                            <w:pPr>
                              <w:rPr>
                                <w:b/>
                                <w:color w:val="006699"/>
                                <w:sz w:val="40"/>
                                <w:szCs w:val="40"/>
                              </w:rPr>
                            </w:pPr>
                            <w:r>
                              <w:rPr>
                                <w:b/>
                                <w:color w:val="006699"/>
                                <w:sz w:val="40"/>
                                <w:szCs w:val="40"/>
                              </w:rPr>
                              <w:t>Ensuring access to precise positioning by improving geodetic standards</w:t>
                            </w:r>
                            <w:r w:rsidR="00BA705A">
                              <w:rPr>
                                <w:b/>
                                <w:color w:val="006699"/>
                                <w:sz w:val="40"/>
                                <w:szCs w:val="40"/>
                              </w:rPr>
                              <w:t xml:space="preserve"> – a scoping study</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453.5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jygwIAABE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gxE&#10;KdIDRQ989OhajyhfhvIMxtVgdW/Azo+wDzTHVJ250/SzQ0rfdERt+Str9dBxwiC8LNxMzq5OOC6A&#10;bIZ3moEfsvM6Ao2t7UPtoBoI0IGmxxM1IRYKm+VinqbLEiMKZ9myKotFGX2Q+njdWOffcN2jMGmw&#10;Be4jPNnfOR/CIfXRJHhzWgq2FlLGhd1ubqRFewI6WcfvgP7MTKpgrHS4NiFOOxAl+AhnId7I+7cq&#10;y4v0Oq9m6/lyMSvWRTmrFulylmbVdTVPi6q4XX8PAWZF3QnGuLoTih81mBV/x/GhGyb1RBWiocFV&#10;mZcTR39MMo3f75LshYeWlKIHTZyMSB2Yfa0YpE1qT4Sc5snz8GOVoQbHf6xK1EGgfhKBHzcjoARx&#10;bDR7BEVYDXwB7fCOwKTT9itGA/Rkg92XHbEcI/lWgaqqrChCE8dFUS5yWNjzk835CVEUoBrsMZqm&#10;N35q/J2xYtuBp0nHSr8CJbYiauQpqoN+oe9iMoc3IjT2+TpaPb1kqx8AAAD//wMAUEsDBBQABgAI&#10;AAAAIQCX3Bq72wAAAAUBAAAPAAAAZHJzL2Rvd25yZXYueG1sTI/BbsIwEETvlfgHa5F6qYoDKoSE&#10;OAgqteoVygds4iWJiNdRbEj4+7q9lMtKoxnNvM22o2nFjXrXWFYwn0UgiEurG64UnL4/XtcgnEfW&#10;2FomBXdysM0nTxmm2g58oNvRVyKUsEtRQe19l0rpypoMupntiIN3tr1BH2RfSd3jEMpNKxdRtJIG&#10;Gw4LNXb0XlN5OV6NgvPX8LJMhuLTn+LD22qPTVzYu1LP03G3AeFp9P9h+MUP6JAHpsJeWTvRKgiP&#10;+L8bvCSK5yAKBYtkvQSZZ/KRPv8BAAD//wMAUEsBAi0AFAAGAAgAAAAhALaDOJL+AAAA4QEAABMA&#10;AAAAAAAAAAAAAAAAAAAAAFtDb250ZW50X1R5cGVzXS54bWxQSwECLQAUAAYACAAAACEAOP0h/9YA&#10;AACUAQAACwAAAAAAAAAAAAAAAAAvAQAAX3JlbHMvLnJlbHNQSwECLQAUAAYACAAAACEAxbqI8oMC&#10;AAARBQAADgAAAAAAAAAAAAAAAAAuAgAAZHJzL2Uyb0RvYy54bWxQSwECLQAUAAYACAAAACEAl9wa&#10;u9sAAAAFAQAADwAAAAAAAAAAAAAAAADdBAAAZHJzL2Rvd25yZXYueG1sUEsFBgAAAAAEAAQA8wAA&#10;AOUFAAAAAA==&#10;" stroked="f">
                <v:textbox>
                  <w:txbxContent>
                    <w:p w14:paraId="0244F3CE" w14:textId="0F68A34D" w:rsidR="005430FC" w:rsidRPr="006F12C8" w:rsidRDefault="005430FC">
                      <w:pPr>
                        <w:rPr>
                          <w:b/>
                          <w:color w:val="006699"/>
                          <w:sz w:val="40"/>
                          <w:szCs w:val="40"/>
                        </w:rPr>
                      </w:pPr>
                      <w:r>
                        <w:rPr>
                          <w:b/>
                          <w:color w:val="006699"/>
                          <w:sz w:val="40"/>
                          <w:szCs w:val="40"/>
                        </w:rPr>
                        <w:t>Ensuring access to precise positioning by improving geodetic standards</w:t>
                      </w:r>
                      <w:r w:rsidR="00BA705A">
                        <w:rPr>
                          <w:b/>
                          <w:color w:val="006699"/>
                          <w:sz w:val="40"/>
                          <w:szCs w:val="40"/>
                        </w:rPr>
                        <w:t xml:space="preserve"> – a scoping study</w:t>
                      </w:r>
                    </w:p>
                  </w:txbxContent>
                </v:textbox>
                <w10:anchorlock/>
              </v:shape>
            </w:pict>
          </mc:Fallback>
        </mc:AlternateContent>
      </w:r>
    </w:p>
    <w:p w14:paraId="0B542D52" w14:textId="77777777" w:rsidR="00FD1323" w:rsidRPr="000E4BB9" w:rsidRDefault="00FD1323" w:rsidP="0099285B">
      <w:pPr>
        <w:rPr>
          <w:rFonts w:cs="Arial"/>
        </w:rPr>
      </w:pPr>
    </w:p>
    <w:p w14:paraId="375B4B67" w14:textId="77777777" w:rsidR="00FD1323" w:rsidRPr="000E4BB9" w:rsidRDefault="00FD1323" w:rsidP="0099285B">
      <w:pPr>
        <w:rPr>
          <w:rFonts w:cs="Arial"/>
        </w:rPr>
      </w:pPr>
    </w:p>
    <w:p w14:paraId="44687EA1" w14:textId="77777777" w:rsidR="00FD1323" w:rsidRPr="000E4BB9" w:rsidRDefault="00FD1323" w:rsidP="0099285B">
      <w:pPr>
        <w:rPr>
          <w:rFonts w:cs="Arial"/>
        </w:rPr>
      </w:pPr>
    </w:p>
    <w:p w14:paraId="77CEBE4D" w14:textId="77777777" w:rsidR="00FD1323" w:rsidRPr="000E4BB9" w:rsidRDefault="00FD1323" w:rsidP="0099285B">
      <w:pPr>
        <w:rPr>
          <w:rFonts w:cs="Arial"/>
        </w:rPr>
      </w:pPr>
    </w:p>
    <w:p w14:paraId="51678BAE" w14:textId="77777777" w:rsidR="00FD1323" w:rsidRPr="000E4BB9" w:rsidRDefault="00FD1323" w:rsidP="0099285B">
      <w:pPr>
        <w:rPr>
          <w:rFonts w:cs="Arial"/>
        </w:rPr>
      </w:pPr>
    </w:p>
    <w:p w14:paraId="0C6667DC" w14:textId="77777777" w:rsidR="00FD1323" w:rsidRPr="000E4BB9" w:rsidRDefault="00FD1323" w:rsidP="0099285B">
      <w:pPr>
        <w:rPr>
          <w:rFonts w:cs="Arial"/>
        </w:rPr>
      </w:pPr>
    </w:p>
    <w:p w14:paraId="07A88D3A" w14:textId="67B10C6B" w:rsidR="0061124C" w:rsidRDefault="003D57E4" w:rsidP="0099285B">
      <w:pPr>
        <w:rPr>
          <w:rFonts w:cs="Arial"/>
          <w:b/>
          <w:sz w:val="32"/>
        </w:rPr>
      </w:pPr>
      <w:proofErr w:type="spellStart"/>
      <w:r>
        <w:rPr>
          <w:rFonts w:cs="Arial"/>
          <w:b/>
          <w:sz w:val="32"/>
        </w:rPr>
        <w:t>FrontierSI</w:t>
      </w:r>
      <w:proofErr w:type="spellEnd"/>
      <w:r w:rsidR="00771966" w:rsidRPr="000E4BB9">
        <w:rPr>
          <w:rFonts w:cs="Arial"/>
          <w:b/>
          <w:sz w:val="32"/>
        </w:rPr>
        <w:t xml:space="preserve"> </w:t>
      </w:r>
      <w:r w:rsidR="00555AEB">
        <w:rPr>
          <w:rFonts w:cs="Arial"/>
          <w:b/>
          <w:sz w:val="32"/>
        </w:rPr>
        <w:t>Proposal Summary for Initial Review</w:t>
      </w:r>
    </w:p>
    <w:p w14:paraId="6F50D233" w14:textId="77777777" w:rsidR="000E4BB9" w:rsidRDefault="00B8660D" w:rsidP="0099285B">
      <w:pPr>
        <w:ind w:right="3310"/>
        <w:rPr>
          <w:rFonts w:cs="Arial"/>
          <w:sz w:val="28"/>
        </w:rPr>
      </w:pPr>
      <w:r>
        <w:rPr>
          <w:rFonts w:cs="Arial"/>
          <w:noProof/>
          <w:sz w:val="28"/>
          <w:lang w:eastAsia="en-AU"/>
        </w:rPr>
        <mc:AlternateContent>
          <mc:Choice Requires="wps">
            <w:drawing>
              <wp:anchor distT="0" distB="0" distL="114300" distR="114300" simplePos="0" relativeHeight="251656704" behindDoc="0" locked="0" layoutInCell="1" allowOverlap="1" wp14:anchorId="23D1E5F4" wp14:editId="26575492">
                <wp:simplePos x="0" y="0"/>
                <wp:positionH relativeFrom="column">
                  <wp:posOffset>2819</wp:posOffset>
                </wp:positionH>
                <wp:positionV relativeFrom="paragraph">
                  <wp:posOffset>111048</wp:posOffset>
                </wp:positionV>
                <wp:extent cx="3691053" cy="0"/>
                <wp:effectExtent l="0" t="0" r="24130" b="1905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10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7AFA9739"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75pt" to="290.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Z1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5aE1vXEFRFRqa0Nx9KRezUbT7w4pXbVE7Xmk+HY2kJeFjORdStg4Axfs+i+aQQw5eB37&#10;dGpsFyChA+gU5Tjf5eAnjygcjqfzLJ2MMaI3X0KKW6Kxzn/mukPBKLEE0hGYHDfOByKkuIWEe5Re&#10;Cymj2lKhvsTzyWgSE5yWggVnCHN2v6ukRUcS5iV+sSrwPIZZfVAsgrWcsNXV9kTIiw2XSxXwoBSg&#10;c7UuA/Fjns5Xs9UsH+Sj6WqQp3U9+LSu8sF0nT1N6nFdVXX2M1DL8qIVjHEV2N2GM8v/TvzrM7mM&#10;1X08721I3qPHfgHZ2z+SjloG+S6DsNPsvLU3jWEeY/D17YSBf9yD/fjCl78AAAD//wMAUEsDBBQA&#10;BgAIAAAAIQB/TG8X2gAAAAYBAAAPAAAAZHJzL2Rvd25yZXYueG1sTI5PT8JAEMXvJn6HzZh4IbIF&#10;RUjplhi1Ny+ixuvQHduG7mzpLlD89A7xoMf3J+/9stXgWnWgPjSeDUzGCSji0tuGKwPvb8XNAlSI&#10;yBZbz2TgRAFW+eVFhqn1R36lwzpWSkY4pGigjrFLtQ5lTQ7D2HfEkn353mEU2Vfa9niUcdfqaZLc&#10;a4cNy0ONHT3WVG7Xe2cgFB+0K75H5Sj5vK08TXdPL89ozPXV8LAEFWmIf2U44ws65MK08Xu2QbUG&#10;7qQn7nwGStLZYjIHtfk1dJ7p//j5DwAAAP//AwBQSwECLQAUAAYACAAAACEAtoM4kv4AAADhAQAA&#10;EwAAAAAAAAAAAAAAAAAAAAAAW0NvbnRlbnRfVHlwZXNdLnhtbFBLAQItABQABgAIAAAAIQA4/SH/&#10;1gAAAJQBAAALAAAAAAAAAAAAAAAAAC8BAABfcmVscy8ucmVsc1BLAQItABQABgAIAAAAIQBhIOZ1&#10;FAIAACkEAAAOAAAAAAAAAAAAAAAAAC4CAABkcnMvZTJvRG9jLnhtbFBLAQItABQABgAIAAAAIQB/&#10;TG8X2gAAAAYBAAAPAAAAAAAAAAAAAAAAAG4EAABkcnMvZG93bnJldi54bWxQSwUGAAAAAAQABADz&#10;AAAAdQUAAAAA&#10;"/>
            </w:pict>
          </mc:Fallback>
        </mc:AlternateContent>
      </w:r>
    </w:p>
    <w:p w14:paraId="0A9CF481" w14:textId="77777777" w:rsidR="00BD40F5" w:rsidRDefault="00BD40F5" w:rsidP="0099285B">
      <w:pPr>
        <w:rPr>
          <w:rFonts w:cs="Arial"/>
          <w:color w:val="006699"/>
          <w:sz w:val="20"/>
        </w:rPr>
      </w:pPr>
    </w:p>
    <w:p w14:paraId="425CA3A6" w14:textId="77777777" w:rsidR="00BD40F5" w:rsidRDefault="00BD40F5" w:rsidP="0099285B">
      <w:pPr>
        <w:rPr>
          <w:rFonts w:cs="Arial"/>
          <w:color w:val="006699"/>
          <w:sz w:val="20"/>
        </w:rPr>
      </w:pPr>
    </w:p>
    <w:p w14:paraId="76FEE647" w14:textId="77777777" w:rsidR="00BD40F5" w:rsidRDefault="00BD40F5" w:rsidP="0099285B">
      <w:pPr>
        <w:rPr>
          <w:rFonts w:cs="Arial"/>
          <w:color w:val="006699"/>
          <w:sz w:val="20"/>
        </w:rPr>
      </w:pPr>
      <w:bookmarkStart w:id="2" w:name="_GoBack"/>
      <w:bookmarkEnd w:id="2"/>
    </w:p>
    <w:p w14:paraId="2BD51CDE" w14:textId="77777777" w:rsidR="00BD40F5" w:rsidRDefault="00BD40F5" w:rsidP="0099285B">
      <w:pPr>
        <w:rPr>
          <w:rFonts w:cs="Arial"/>
          <w:color w:val="006699"/>
          <w:sz w:val="20"/>
        </w:rPr>
      </w:pPr>
    </w:p>
    <w:p w14:paraId="29C139DB" w14:textId="77777777" w:rsidR="00BD40F5" w:rsidRDefault="00BD40F5" w:rsidP="0099285B">
      <w:pPr>
        <w:rPr>
          <w:rFonts w:cs="Arial"/>
          <w:color w:val="006699"/>
          <w:sz w:val="20"/>
        </w:rPr>
      </w:pPr>
    </w:p>
    <w:p w14:paraId="74D54BCA" w14:textId="77777777" w:rsidR="00BD40F5" w:rsidRDefault="00BD40F5" w:rsidP="0099285B">
      <w:pPr>
        <w:rPr>
          <w:rFonts w:cs="Arial"/>
          <w:color w:val="006699"/>
          <w:sz w:val="20"/>
        </w:rPr>
      </w:pPr>
    </w:p>
    <w:p w14:paraId="35C97E4B" w14:textId="77777777" w:rsidR="00BD40F5" w:rsidRDefault="00BD40F5" w:rsidP="0099285B">
      <w:pPr>
        <w:rPr>
          <w:rFonts w:cs="Arial"/>
          <w:color w:val="006699"/>
          <w:sz w:val="20"/>
        </w:rPr>
      </w:pPr>
    </w:p>
    <w:p w14:paraId="0DFECB1B" w14:textId="77777777" w:rsidR="00BD40F5" w:rsidRDefault="00BD40F5" w:rsidP="0099285B">
      <w:pPr>
        <w:rPr>
          <w:rFonts w:cs="Arial"/>
          <w:color w:val="006699"/>
          <w:sz w:val="20"/>
        </w:rPr>
      </w:pPr>
    </w:p>
    <w:p w14:paraId="02C285B5" w14:textId="77777777" w:rsidR="00BD40F5" w:rsidRDefault="00BD40F5" w:rsidP="0099285B">
      <w:pPr>
        <w:rPr>
          <w:rFonts w:cs="Arial"/>
          <w:color w:val="006699"/>
          <w:sz w:val="20"/>
        </w:rPr>
      </w:pPr>
    </w:p>
    <w:p w14:paraId="7B901B63" w14:textId="77777777" w:rsidR="00BD40F5" w:rsidRDefault="00BD40F5" w:rsidP="0099285B">
      <w:pPr>
        <w:rPr>
          <w:rFonts w:cs="Arial"/>
          <w:color w:val="006699"/>
          <w:sz w:val="20"/>
        </w:rPr>
      </w:pPr>
    </w:p>
    <w:p w14:paraId="62778C5E" w14:textId="77777777" w:rsidR="00BD40F5" w:rsidRDefault="00BD40F5" w:rsidP="0099285B">
      <w:pPr>
        <w:rPr>
          <w:rFonts w:cs="Arial"/>
          <w:color w:val="006699"/>
          <w:sz w:val="20"/>
        </w:rPr>
      </w:pPr>
    </w:p>
    <w:p w14:paraId="1F50D62E" w14:textId="77777777" w:rsidR="00BD40F5" w:rsidRDefault="00BD40F5" w:rsidP="0099285B">
      <w:pPr>
        <w:rPr>
          <w:rFonts w:cs="Arial"/>
          <w:color w:val="006699"/>
          <w:sz w:val="20"/>
        </w:rPr>
      </w:pPr>
    </w:p>
    <w:p w14:paraId="7B3568FE" w14:textId="77777777" w:rsidR="00BD40F5" w:rsidRDefault="00BD40F5" w:rsidP="0099285B">
      <w:pPr>
        <w:rPr>
          <w:rFonts w:cs="Arial"/>
          <w:color w:val="006699"/>
          <w:sz w:val="20"/>
        </w:rPr>
      </w:pPr>
    </w:p>
    <w:p w14:paraId="12A42545" w14:textId="77777777" w:rsidR="00555AEB" w:rsidRDefault="00555AEB" w:rsidP="0099285B">
      <w:pPr>
        <w:rPr>
          <w:rFonts w:cs="Arial"/>
          <w:color w:val="006699"/>
          <w:sz w:val="20"/>
        </w:rPr>
      </w:pPr>
    </w:p>
    <w:p w14:paraId="3E368BF4" w14:textId="77777777" w:rsidR="00555AEB" w:rsidRDefault="00555AEB" w:rsidP="0099285B">
      <w:pPr>
        <w:rPr>
          <w:rFonts w:cs="Arial"/>
          <w:color w:val="006699"/>
          <w:sz w:val="20"/>
        </w:rPr>
      </w:pPr>
    </w:p>
    <w:p w14:paraId="479BD9B8" w14:textId="77777777" w:rsidR="00555AEB" w:rsidRDefault="00555AEB" w:rsidP="0099285B">
      <w:pPr>
        <w:rPr>
          <w:rFonts w:cs="Arial"/>
          <w:color w:val="006699"/>
          <w:sz w:val="20"/>
        </w:rPr>
      </w:pPr>
    </w:p>
    <w:p w14:paraId="4B09C0A6" w14:textId="77777777" w:rsidR="00BD40F5" w:rsidRDefault="00BD40F5" w:rsidP="0099285B">
      <w:pPr>
        <w:rPr>
          <w:rFonts w:cs="Arial"/>
          <w:color w:val="006699"/>
          <w:sz w:val="20"/>
        </w:rPr>
      </w:pPr>
    </w:p>
    <w:p w14:paraId="70F129B9" w14:textId="77777777" w:rsidR="00D3671A" w:rsidRPr="00E47C33" w:rsidRDefault="00D3671A" w:rsidP="0099285B">
      <w:pPr>
        <w:tabs>
          <w:tab w:val="left" w:pos="5400"/>
        </w:tabs>
        <w:rPr>
          <w:rFonts w:cs="Arial"/>
          <w:color w:val="006699"/>
          <w:sz w:val="20"/>
        </w:rPr>
      </w:pPr>
    </w:p>
    <w:bookmarkEnd w:id="0"/>
    <w:bookmarkEnd w:id="1"/>
    <w:p w14:paraId="20527CC6" w14:textId="06191078" w:rsidR="00986BF1" w:rsidRDefault="00986BF1" w:rsidP="0099285B">
      <w:pPr>
        <w:rPr>
          <w:rFonts w:cs="Arial"/>
        </w:rPr>
        <w:sectPr w:rsidR="00986BF1" w:rsidSect="00D3671A">
          <w:headerReference w:type="default" r:id="rId9"/>
          <w:headerReference w:type="first" r:id="rId10"/>
          <w:footerReference w:type="first" r:id="rId11"/>
          <w:pgSz w:w="11906" w:h="16838" w:code="9"/>
          <w:pgMar w:top="1361" w:right="1418" w:bottom="1361" w:left="1418" w:header="720" w:footer="720" w:gutter="0"/>
          <w:pgNumType w:start="1"/>
          <w:cols w:space="454"/>
          <w:docGrid w:linePitch="360"/>
        </w:sectPr>
      </w:pPr>
    </w:p>
    <w:p w14:paraId="736D0AA4" w14:textId="7654A403" w:rsidR="00CF4401" w:rsidRDefault="0099285B" w:rsidP="001E2C79">
      <w:pPr>
        <w:pStyle w:val="Heading1"/>
      </w:pPr>
      <w:r>
        <w:lastRenderedPageBreak/>
        <w:t>Project overview</w:t>
      </w:r>
    </w:p>
    <w:p w14:paraId="6062F1E6" w14:textId="77777777" w:rsidR="0099285B" w:rsidRPr="0099285B" w:rsidRDefault="0099285B" w:rsidP="0099285B"/>
    <w:tbl>
      <w:tblPr>
        <w:tblW w:w="5000" w:type="pct"/>
        <w:tblLayout w:type="fixed"/>
        <w:tblLook w:val="0000" w:firstRow="0" w:lastRow="0" w:firstColumn="0" w:lastColumn="0" w:noHBand="0" w:noVBand="0"/>
      </w:tblPr>
      <w:tblGrid>
        <w:gridCol w:w="1857"/>
        <w:gridCol w:w="661"/>
        <w:gridCol w:w="1196"/>
        <w:gridCol w:w="1857"/>
        <w:gridCol w:w="1857"/>
        <w:gridCol w:w="1858"/>
      </w:tblGrid>
      <w:tr w:rsidR="00CF4401" w:rsidRPr="00CB107D" w14:paraId="339D6608" w14:textId="77777777" w:rsidTr="00CB107D">
        <w:tc>
          <w:tcPr>
            <w:tcW w:w="2518"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393E3BC7" w14:textId="77777777" w:rsidR="00CF4401" w:rsidRPr="00CB107D" w:rsidRDefault="00F61B33" w:rsidP="0099285B">
            <w:pPr>
              <w:rPr>
                <w:rFonts w:cs="Arial"/>
                <w:b/>
              </w:rPr>
            </w:pPr>
            <w:r w:rsidRPr="00CB107D">
              <w:rPr>
                <w:rFonts w:cs="Arial"/>
                <w:b/>
              </w:rPr>
              <w:t>Project l</w:t>
            </w:r>
            <w:r w:rsidR="000B6BD8" w:rsidRPr="00CB107D">
              <w:rPr>
                <w:rFonts w:cs="Arial"/>
                <w:b/>
              </w:rPr>
              <w:t>eader</w:t>
            </w:r>
          </w:p>
        </w:tc>
        <w:tc>
          <w:tcPr>
            <w:tcW w:w="6768"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388010F" w14:textId="1DA49619" w:rsidR="00CF4401" w:rsidRPr="00CB107D" w:rsidRDefault="00495A86" w:rsidP="0099285B">
            <w:pPr>
              <w:rPr>
                <w:rFonts w:cs="Arial"/>
              </w:rPr>
            </w:pPr>
            <w:r>
              <w:rPr>
                <w:rFonts w:cs="Arial"/>
              </w:rPr>
              <w:t>Nicholas Brown</w:t>
            </w:r>
          </w:p>
        </w:tc>
      </w:tr>
      <w:tr w:rsidR="00495A86" w:rsidRPr="00CB107D" w14:paraId="07F85F0D" w14:textId="77777777" w:rsidTr="00CB107D">
        <w:tc>
          <w:tcPr>
            <w:tcW w:w="2518"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3860029F" w14:textId="77777777" w:rsidR="00495A86" w:rsidRPr="00CB107D" w:rsidRDefault="00495A86" w:rsidP="0099285B">
            <w:pPr>
              <w:rPr>
                <w:rFonts w:cs="Arial"/>
                <w:b/>
              </w:rPr>
            </w:pPr>
            <w:r w:rsidRPr="00CB107D">
              <w:rPr>
                <w:rFonts w:cs="Arial"/>
                <w:b/>
              </w:rPr>
              <w:t>Project title</w:t>
            </w:r>
          </w:p>
        </w:tc>
        <w:tc>
          <w:tcPr>
            <w:tcW w:w="6768"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6514CB3" w14:textId="0A420817" w:rsidR="00495A86" w:rsidRPr="00CB107D" w:rsidRDefault="00CD2E78" w:rsidP="0099285B">
            <w:pPr>
              <w:rPr>
                <w:rFonts w:cs="Arial"/>
              </w:rPr>
            </w:pPr>
            <w:r w:rsidRPr="00CD2E78">
              <w:rPr>
                <w:rFonts w:cs="Arial"/>
              </w:rPr>
              <w:t>Ensuring access to precise positioning by improving geodetic standards</w:t>
            </w:r>
            <w:r w:rsidR="00E609AF">
              <w:rPr>
                <w:rFonts w:cs="Arial"/>
              </w:rPr>
              <w:t xml:space="preserve"> – a scoping study</w:t>
            </w:r>
          </w:p>
        </w:tc>
      </w:tr>
      <w:tr w:rsidR="00495A86" w:rsidRPr="00CB107D" w14:paraId="419AB3A5" w14:textId="77777777" w:rsidTr="00CB107D">
        <w:tc>
          <w:tcPr>
            <w:tcW w:w="2518"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0C12232B" w14:textId="21764C6E" w:rsidR="00495A86" w:rsidRPr="00CB107D" w:rsidRDefault="00495A86" w:rsidP="0099285B">
            <w:pPr>
              <w:rPr>
                <w:rFonts w:cs="Arial"/>
                <w:b/>
              </w:rPr>
            </w:pPr>
            <w:r w:rsidRPr="00CB107D">
              <w:rPr>
                <w:rFonts w:cs="Arial"/>
                <w:b/>
              </w:rPr>
              <w:t>Commencement</w:t>
            </w:r>
          </w:p>
        </w:tc>
        <w:tc>
          <w:tcPr>
            <w:tcW w:w="6768"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EDBCED6" w14:textId="0E365B56" w:rsidR="00495A86" w:rsidRPr="00CB107D" w:rsidRDefault="00CD2E78" w:rsidP="0099285B">
            <w:pPr>
              <w:rPr>
                <w:rFonts w:cs="Arial"/>
              </w:rPr>
            </w:pPr>
            <w:r>
              <w:rPr>
                <w:rFonts w:cs="Arial"/>
              </w:rPr>
              <w:t>November</w:t>
            </w:r>
            <w:r w:rsidR="00495A86">
              <w:rPr>
                <w:rFonts w:cs="Arial"/>
              </w:rPr>
              <w:t xml:space="preserve"> 201</w:t>
            </w:r>
            <w:r>
              <w:rPr>
                <w:rFonts w:cs="Arial"/>
              </w:rPr>
              <w:t>8</w:t>
            </w:r>
            <w:r w:rsidR="003D57E4">
              <w:rPr>
                <w:rFonts w:cs="Arial"/>
              </w:rPr>
              <w:t xml:space="preserve"> (flexible)</w:t>
            </w:r>
          </w:p>
        </w:tc>
      </w:tr>
      <w:tr w:rsidR="00495A86" w:rsidRPr="00CB107D" w14:paraId="29CC25CC" w14:textId="77777777" w:rsidTr="00CB107D">
        <w:tc>
          <w:tcPr>
            <w:tcW w:w="2518"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66EA9ADA" w14:textId="77777777" w:rsidR="00495A86" w:rsidRPr="00CB107D" w:rsidRDefault="00495A86" w:rsidP="0099285B">
            <w:pPr>
              <w:rPr>
                <w:rFonts w:cs="Arial"/>
                <w:b/>
              </w:rPr>
            </w:pPr>
            <w:r w:rsidRPr="00CB107D">
              <w:rPr>
                <w:rFonts w:cs="Arial"/>
                <w:b/>
              </w:rPr>
              <w:t>Completion</w:t>
            </w:r>
          </w:p>
        </w:tc>
        <w:tc>
          <w:tcPr>
            <w:tcW w:w="6768" w:type="dxa"/>
            <w:gridSpan w:val="4"/>
            <w:tcBorders>
              <w:top w:val="single" w:sz="4" w:space="0" w:color="auto"/>
              <w:left w:val="single" w:sz="4" w:space="0" w:color="auto"/>
              <w:right w:val="single" w:sz="4" w:space="0" w:color="auto"/>
            </w:tcBorders>
            <w:tcMar>
              <w:top w:w="57" w:type="dxa"/>
              <w:bottom w:w="57" w:type="dxa"/>
            </w:tcMar>
          </w:tcPr>
          <w:p w14:paraId="51439C33" w14:textId="441CDB07" w:rsidR="00495A86" w:rsidRPr="00CB107D" w:rsidRDefault="00CD2E78" w:rsidP="00E609AF">
            <w:pPr>
              <w:rPr>
                <w:rFonts w:cs="Arial"/>
              </w:rPr>
            </w:pPr>
            <w:r>
              <w:rPr>
                <w:rFonts w:cs="Arial"/>
              </w:rPr>
              <w:t>June</w:t>
            </w:r>
            <w:r w:rsidR="00495A86">
              <w:rPr>
                <w:rFonts w:cs="Arial"/>
              </w:rPr>
              <w:t xml:space="preserve"> 201</w:t>
            </w:r>
            <w:r>
              <w:rPr>
                <w:rFonts w:cs="Arial"/>
              </w:rPr>
              <w:t>9</w:t>
            </w:r>
            <w:r w:rsidR="003D57E4">
              <w:rPr>
                <w:rFonts w:cs="Arial"/>
              </w:rPr>
              <w:t xml:space="preserve"> </w:t>
            </w:r>
            <w:r w:rsidR="00E609AF">
              <w:rPr>
                <w:rFonts w:cs="Arial"/>
              </w:rPr>
              <w:t>(flexible)</w:t>
            </w:r>
          </w:p>
        </w:tc>
      </w:tr>
      <w:tr w:rsidR="00495A86" w:rsidRPr="00CB107D" w14:paraId="354E1C80" w14:textId="77777777" w:rsidTr="00CB107D">
        <w:tc>
          <w:tcPr>
            <w:tcW w:w="2518"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512AD60F" w14:textId="5CF9AB40" w:rsidR="00495A86" w:rsidRPr="00CB107D" w:rsidRDefault="00495A86" w:rsidP="0099285B">
            <w:pPr>
              <w:rPr>
                <w:rFonts w:cs="Arial"/>
                <w:b/>
              </w:rPr>
            </w:pPr>
            <w:r>
              <w:rPr>
                <w:rFonts w:cs="Arial"/>
                <w:b/>
              </w:rPr>
              <w:t>Project partners</w:t>
            </w:r>
          </w:p>
        </w:tc>
        <w:tc>
          <w:tcPr>
            <w:tcW w:w="6768"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314513A" w14:textId="77777777" w:rsidR="00837A87" w:rsidRDefault="00CD2E78" w:rsidP="003D57E4">
            <w:pPr>
              <w:rPr>
                <w:rFonts w:cs="Arial"/>
              </w:rPr>
            </w:pPr>
            <w:r>
              <w:rPr>
                <w:rFonts w:cs="Arial"/>
              </w:rPr>
              <w:t>Geoscience Australia</w:t>
            </w:r>
            <w:r w:rsidR="00837A87">
              <w:rPr>
                <w:rFonts w:cs="Arial"/>
              </w:rPr>
              <w:t>:</w:t>
            </w:r>
          </w:p>
          <w:p w14:paraId="180229AD" w14:textId="05176818" w:rsidR="00837A87" w:rsidRPr="00837A87" w:rsidRDefault="00837A87" w:rsidP="003D57E4">
            <w:pPr>
              <w:rPr>
                <w:rFonts w:cs="Arial"/>
                <w:sz w:val="20"/>
              </w:rPr>
            </w:pPr>
            <w:r w:rsidRPr="00837A87">
              <w:rPr>
                <w:rFonts w:cs="Arial"/>
                <w:sz w:val="20"/>
              </w:rPr>
              <w:t>Nicholas Brown: Leading business development of GeodesyML</w:t>
            </w:r>
          </w:p>
          <w:p w14:paraId="594146A8" w14:textId="403C598C" w:rsidR="00837A87" w:rsidRPr="00837A87" w:rsidRDefault="00837A87" w:rsidP="003D57E4">
            <w:pPr>
              <w:rPr>
                <w:rFonts w:cs="Arial"/>
                <w:sz w:val="20"/>
              </w:rPr>
            </w:pPr>
            <w:r w:rsidRPr="00837A87">
              <w:rPr>
                <w:rFonts w:cs="Arial"/>
                <w:sz w:val="20"/>
              </w:rPr>
              <w:t>Ryan Ruddick: GNSS Network Manager implementing geodetic standards</w:t>
            </w:r>
          </w:p>
          <w:p w14:paraId="2A7F6283" w14:textId="3FC520FD" w:rsidR="00837A87" w:rsidRPr="00837A87" w:rsidRDefault="00837A87" w:rsidP="003D57E4">
            <w:pPr>
              <w:rPr>
                <w:rFonts w:cs="Arial"/>
                <w:sz w:val="20"/>
              </w:rPr>
            </w:pPr>
            <w:r w:rsidRPr="00837A87">
              <w:rPr>
                <w:rFonts w:cs="Arial"/>
                <w:sz w:val="20"/>
              </w:rPr>
              <w:t>Lazar Bodor: IT Developer; assisted in the development of GeodesyML</w:t>
            </w:r>
          </w:p>
          <w:p w14:paraId="096EDA6A" w14:textId="77777777" w:rsidR="00837A87" w:rsidRDefault="00837A87" w:rsidP="003D57E4">
            <w:pPr>
              <w:rPr>
                <w:rFonts w:cs="Arial"/>
              </w:rPr>
            </w:pPr>
          </w:p>
          <w:p w14:paraId="106BAF9C" w14:textId="77777777" w:rsidR="00E609AF" w:rsidRDefault="00E609AF" w:rsidP="00E609AF">
            <w:pPr>
              <w:rPr>
                <w:rFonts w:cs="Arial"/>
              </w:rPr>
            </w:pPr>
            <w:commentRangeStart w:id="3"/>
            <w:r>
              <w:rPr>
                <w:rFonts w:cs="Arial"/>
              </w:rPr>
              <w:t>GNS Science:</w:t>
            </w:r>
          </w:p>
          <w:p w14:paraId="0E3CB144" w14:textId="77777777" w:rsidR="00E609AF" w:rsidRPr="00E609AF" w:rsidRDefault="00E609AF" w:rsidP="00E609AF">
            <w:pPr>
              <w:rPr>
                <w:rFonts w:cs="Arial"/>
                <w:sz w:val="20"/>
              </w:rPr>
            </w:pPr>
            <w:proofErr w:type="spellStart"/>
            <w:r w:rsidRPr="00E609AF">
              <w:rPr>
                <w:rFonts w:cs="Arial"/>
                <w:sz w:val="20"/>
              </w:rPr>
              <w:t>Elisabetta</w:t>
            </w:r>
            <w:proofErr w:type="spellEnd"/>
            <w:r w:rsidRPr="00E609AF">
              <w:rPr>
                <w:rFonts w:cs="Arial"/>
                <w:sz w:val="20"/>
              </w:rPr>
              <w:t xml:space="preserve"> </w:t>
            </w:r>
            <w:proofErr w:type="spellStart"/>
            <w:r w:rsidRPr="00E609AF">
              <w:rPr>
                <w:rFonts w:cs="Arial"/>
                <w:sz w:val="20"/>
              </w:rPr>
              <w:t>D'Anastasio</w:t>
            </w:r>
            <w:proofErr w:type="spellEnd"/>
            <w:r w:rsidRPr="00E609AF">
              <w:rPr>
                <w:rFonts w:cs="Arial"/>
                <w:sz w:val="20"/>
              </w:rPr>
              <w:t>:</w:t>
            </w:r>
            <w:commentRangeEnd w:id="3"/>
            <w:r>
              <w:rPr>
                <w:rStyle w:val="CommentReference"/>
              </w:rPr>
              <w:commentReference w:id="3"/>
            </w:r>
          </w:p>
          <w:p w14:paraId="238A6C5B" w14:textId="77777777" w:rsidR="00E609AF" w:rsidRDefault="00E609AF" w:rsidP="003D57E4">
            <w:pPr>
              <w:rPr>
                <w:rFonts w:cs="Arial"/>
              </w:rPr>
            </w:pPr>
          </w:p>
          <w:p w14:paraId="189F555C" w14:textId="77777777" w:rsidR="00837A87" w:rsidRDefault="00837A87" w:rsidP="003D57E4">
            <w:pPr>
              <w:rPr>
                <w:rFonts w:cs="Arial"/>
              </w:rPr>
            </w:pPr>
            <w:commentRangeStart w:id="4"/>
            <w:r>
              <w:rPr>
                <w:rFonts w:cs="Arial"/>
              </w:rPr>
              <w:t>UNAVCO:</w:t>
            </w:r>
          </w:p>
          <w:p w14:paraId="297A9BE8" w14:textId="00CF1534" w:rsidR="00837A87" w:rsidRPr="00837A87" w:rsidRDefault="00837A87" w:rsidP="003D57E4">
            <w:pPr>
              <w:rPr>
                <w:rFonts w:cs="Arial"/>
                <w:sz w:val="20"/>
              </w:rPr>
            </w:pPr>
            <w:r w:rsidRPr="00837A87">
              <w:rPr>
                <w:rFonts w:cs="Arial"/>
                <w:sz w:val="20"/>
              </w:rPr>
              <w:t>David Phillips</w:t>
            </w:r>
            <w:r>
              <w:rPr>
                <w:rFonts w:cs="Arial"/>
                <w:sz w:val="20"/>
              </w:rPr>
              <w:t xml:space="preserve">: </w:t>
            </w:r>
          </w:p>
          <w:p w14:paraId="16BC19C9" w14:textId="2C536B15" w:rsidR="00837A87" w:rsidRPr="00837A87" w:rsidRDefault="00837A87" w:rsidP="003D57E4">
            <w:pPr>
              <w:rPr>
                <w:rFonts w:cs="Arial"/>
                <w:sz w:val="20"/>
              </w:rPr>
            </w:pPr>
            <w:r w:rsidRPr="00837A87">
              <w:rPr>
                <w:rFonts w:cs="Arial"/>
                <w:sz w:val="20"/>
              </w:rPr>
              <w:t>Charles Meertens</w:t>
            </w:r>
            <w:r>
              <w:rPr>
                <w:rFonts w:cs="Arial"/>
                <w:sz w:val="20"/>
              </w:rPr>
              <w:t xml:space="preserve">: </w:t>
            </w:r>
          </w:p>
          <w:p w14:paraId="5179BC70" w14:textId="236D1F38" w:rsidR="00837A87" w:rsidRPr="00837A87" w:rsidRDefault="00837A87" w:rsidP="003D57E4">
            <w:pPr>
              <w:rPr>
                <w:rFonts w:cs="Arial"/>
                <w:sz w:val="20"/>
              </w:rPr>
            </w:pPr>
            <w:r w:rsidRPr="00837A87">
              <w:rPr>
                <w:rFonts w:cs="Arial"/>
                <w:sz w:val="20"/>
              </w:rPr>
              <w:t>Gavin Medley</w:t>
            </w:r>
            <w:r>
              <w:rPr>
                <w:rFonts w:cs="Arial"/>
                <w:sz w:val="20"/>
              </w:rPr>
              <w:t>:</w:t>
            </w:r>
            <w:r w:rsidR="00E609AF">
              <w:rPr>
                <w:rFonts w:cs="Arial"/>
                <w:sz w:val="20"/>
              </w:rPr>
              <w:t xml:space="preserve"> </w:t>
            </w:r>
            <w:r>
              <w:rPr>
                <w:rFonts w:cs="Arial"/>
                <w:sz w:val="20"/>
              </w:rPr>
              <w:t xml:space="preserve"> </w:t>
            </w:r>
          </w:p>
          <w:p w14:paraId="43E5EC0C" w14:textId="28534873" w:rsidR="00837A87" w:rsidRPr="00837A87" w:rsidRDefault="00837A87" w:rsidP="003D57E4">
            <w:pPr>
              <w:rPr>
                <w:rFonts w:cs="Arial"/>
                <w:sz w:val="20"/>
              </w:rPr>
            </w:pPr>
            <w:r w:rsidRPr="00837A87">
              <w:rPr>
                <w:rFonts w:cs="Arial"/>
                <w:sz w:val="20"/>
              </w:rPr>
              <w:t>Jim Riley</w:t>
            </w:r>
            <w:r>
              <w:rPr>
                <w:rFonts w:cs="Arial"/>
                <w:sz w:val="20"/>
              </w:rPr>
              <w:t xml:space="preserve">: Project Board Tech Specialist </w:t>
            </w:r>
            <w:r w:rsidRPr="00837A87">
              <w:rPr>
                <w:rFonts w:cs="Arial"/>
                <w:sz w:val="20"/>
              </w:rPr>
              <w:sym w:font="Wingdings" w:char="F04A"/>
            </w:r>
          </w:p>
          <w:p w14:paraId="62C11D71" w14:textId="7DF6005F" w:rsidR="00837A87" w:rsidRPr="00837A87" w:rsidRDefault="00837A87" w:rsidP="003D57E4">
            <w:pPr>
              <w:rPr>
                <w:rFonts w:cs="Arial"/>
                <w:sz w:val="20"/>
              </w:rPr>
            </w:pPr>
            <w:r w:rsidRPr="00837A87">
              <w:rPr>
                <w:rFonts w:cs="Arial"/>
                <w:sz w:val="20"/>
              </w:rPr>
              <w:t>Doug Ertz</w:t>
            </w:r>
            <w:r>
              <w:rPr>
                <w:rFonts w:cs="Arial"/>
                <w:sz w:val="20"/>
              </w:rPr>
              <w:t xml:space="preserve">: </w:t>
            </w:r>
            <w:proofErr w:type="spellStart"/>
            <w:r>
              <w:rPr>
                <w:rFonts w:cs="Arial"/>
                <w:sz w:val="20"/>
              </w:rPr>
              <w:t>TimeSeriesML</w:t>
            </w:r>
            <w:proofErr w:type="spellEnd"/>
            <w:r>
              <w:rPr>
                <w:rFonts w:cs="Arial"/>
                <w:sz w:val="20"/>
              </w:rPr>
              <w:t xml:space="preserve"> experience</w:t>
            </w:r>
            <w:commentRangeEnd w:id="4"/>
            <w:r w:rsidR="00E609AF">
              <w:rPr>
                <w:rStyle w:val="CommentReference"/>
              </w:rPr>
              <w:commentReference w:id="4"/>
            </w:r>
          </w:p>
          <w:p w14:paraId="49BAB460" w14:textId="77777777" w:rsidR="00837A87" w:rsidRDefault="00837A87" w:rsidP="003D57E4">
            <w:pPr>
              <w:rPr>
                <w:rFonts w:cs="Arial"/>
              </w:rPr>
            </w:pPr>
          </w:p>
          <w:p w14:paraId="215D169F" w14:textId="13741040" w:rsidR="00837A87" w:rsidRDefault="00837A87" w:rsidP="003D57E4">
            <w:pPr>
              <w:rPr>
                <w:rFonts w:cs="Arial"/>
              </w:rPr>
            </w:pPr>
            <w:commentRangeStart w:id="5"/>
            <w:r>
              <w:rPr>
                <w:rFonts w:cs="Arial"/>
              </w:rPr>
              <w:t>Royal Observatory of Belgium:</w:t>
            </w:r>
          </w:p>
          <w:p w14:paraId="0B3990EE" w14:textId="1EC40452" w:rsidR="00837A87" w:rsidRPr="00E609AF" w:rsidRDefault="00837A87" w:rsidP="003D57E4">
            <w:pPr>
              <w:rPr>
                <w:rFonts w:cs="Arial"/>
                <w:sz w:val="20"/>
              </w:rPr>
            </w:pPr>
            <w:r w:rsidRPr="00E609AF">
              <w:rPr>
                <w:rFonts w:cs="Arial"/>
                <w:sz w:val="20"/>
              </w:rPr>
              <w:t xml:space="preserve">Carine </w:t>
            </w:r>
            <w:proofErr w:type="spellStart"/>
            <w:r w:rsidRPr="00E609AF">
              <w:rPr>
                <w:rFonts w:cs="Arial"/>
                <w:sz w:val="20"/>
              </w:rPr>
              <w:t>Bruyninx</w:t>
            </w:r>
            <w:proofErr w:type="spellEnd"/>
            <w:r w:rsidR="00E609AF">
              <w:rPr>
                <w:rFonts w:cs="Arial"/>
                <w:sz w:val="20"/>
              </w:rPr>
              <w:t>?</w:t>
            </w:r>
          </w:p>
          <w:p w14:paraId="2D023BBE" w14:textId="77777777" w:rsidR="00837A87" w:rsidRDefault="00837A87" w:rsidP="003D57E4">
            <w:pPr>
              <w:rPr>
                <w:rFonts w:cs="Arial"/>
              </w:rPr>
            </w:pPr>
          </w:p>
          <w:p w14:paraId="5F091E9C" w14:textId="77777777" w:rsidR="00837A87" w:rsidRDefault="00837A87" w:rsidP="003D57E4">
            <w:pPr>
              <w:rPr>
                <w:rFonts w:cs="Arial"/>
              </w:rPr>
            </w:pPr>
            <w:r>
              <w:rPr>
                <w:rFonts w:cs="Arial"/>
              </w:rPr>
              <w:t>Land Information New Zealand:</w:t>
            </w:r>
          </w:p>
          <w:p w14:paraId="7BE83BDB" w14:textId="300BC84D" w:rsidR="00837A87" w:rsidRPr="00E609AF" w:rsidRDefault="00837A87" w:rsidP="003D57E4">
            <w:pPr>
              <w:rPr>
                <w:rFonts w:cs="Arial"/>
                <w:sz w:val="20"/>
              </w:rPr>
            </w:pPr>
            <w:r w:rsidRPr="00E609AF">
              <w:rPr>
                <w:rFonts w:cs="Arial"/>
                <w:sz w:val="20"/>
              </w:rPr>
              <w:t>Paula Gentle</w:t>
            </w:r>
            <w:r w:rsidR="00E609AF">
              <w:rPr>
                <w:rFonts w:cs="Arial"/>
                <w:sz w:val="20"/>
              </w:rPr>
              <w:t>?</w:t>
            </w:r>
          </w:p>
          <w:p w14:paraId="0A38C4E6" w14:textId="77777777" w:rsidR="00837A87" w:rsidRDefault="00837A87" w:rsidP="003D57E4">
            <w:pPr>
              <w:rPr>
                <w:rFonts w:cs="Arial"/>
              </w:rPr>
            </w:pPr>
          </w:p>
          <w:p w14:paraId="173FCB67" w14:textId="77777777" w:rsidR="00495A86" w:rsidRDefault="00837A87" w:rsidP="003D57E4">
            <w:pPr>
              <w:rPr>
                <w:rFonts w:cs="Arial"/>
              </w:rPr>
            </w:pPr>
            <w:r>
              <w:rPr>
                <w:rFonts w:cs="Arial"/>
              </w:rPr>
              <w:t xml:space="preserve">Other </w:t>
            </w:r>
            <w:r w:rsidR="003D57E4">
              <w:rPr>
                <w:rFonts w:cs="Arial"/>
              </w:rPr>
              <w:t xml:space="preserve">IGS Data </w:t>
            </w:r>
            <w:proofErr w:type="spellStart"/>
            <w:r w:rsidR="003D57E4">
              <w:rPr>
                <w:rFonts w:cs="Arial"/>
              </w:rPr>
              <w:t>Center</w:t>
            </w:r>
            <w:proofErr w:type="spellEnd"/>
            <w:r w:rsidR="003D57E4">
              <w:rPr>
                <w:rFonts w:cs="Arial"/>
              </w:rPr>
              <w:t xml:space="preserve"> Working Group members?</w:t>
            </w:r>
          </w:p>
          <w:p w14:paraId="056AE42F" w14:textId="77777777" w:rsidR="00E609AF" w:rsidRPr="00E609AF" w:rsidRDefault="00E609AF" w:rsidP="003D57E4">
            <w:pPr>
              <w:rPr>
                <w:rFonts w:cs="Arial"/>
                <w:sz w:val="20"/>
              </w:rPr>
            </w:pPr>
            <w:r w:rsidRPr="00E609AF">
              <w:rPr>
                <w:rFonts w:cs="Arial"/>
                <w:sz w:val="20"/>
              </w:rPr>
              <w:t>?</w:t>
            </w:r>
          </w:p>
          <w:p w14:paraId="4F0FF0D6" w14:textId="77777777" w:rsidR="00E609AF" w:rsidRDefault="00E609AF" w:rsidP="003D57E4">
            <w:pPr>
              <w:rPr>
                <w:rFonts w:cs="Arial"/>
              </w:rPr>
            </w:pPr>
          </w:p>
          <w:p w14:paraId="70C08BEB" w14:textId="77777777" w:rsidR="00E609AF" w:rsidRDefault="00E609AF" w:rsidP="003D57E4">
            <w:pPr>
              <w:rPr>
                <w:rFonts w:cs="Arial"/>
              </w:rPr>
            </w:pPr>
            <w:r>
              <w:rPr>
                <w:rFonts w:cs="Arial"/>
              </w:rPr>
              <w:t>Advisers:</w:t>
            </w:r>
          </w:p>
          <w:p w14:paraId="02151B4C" w14:textId="1F0B5E54" w:rsidR="00E609AF" w:rsidRPr="00E609AF" w:rsidRDefault="00E609AF" w:rsidP="003D57E4">
            <w:pPr>
              <w:rPr>
                <w:rFonts w:cs="Arial"/>
                <w:sz w:val="20"/>
              </w:rPr>
            </w:pPr>
            <w:r w:rsidRPr="00E609AF">
              <w:rPr>
                <w:rFonts w:cs="Arial"/>
                <w:sz w:val="20"/>
              </w:rPr>
              <w:t xml:space="preserve">Ted </w:t>
            </w:r>
            <w:proofErr w:type="spellStart"/>
            <w:r w:rsidRPr="00E609AF">
              <w:rPr>
                <w:rFonts w:cs="Arial"/>
                <w:sz w:val="20"/>
              </w:rPr>
              <w:t>Habermann</w:t>
            </w:r>
            <w:proofErr w:type="spellEnd"/>
            <w:r w:rsidRPr="00E609AF">
              <w:rPr>
                <w:rFonts w:cs="Arial"/>
                <w:sz w:val="20"/>
              </w:rPr>
              <w:t>?</w:t>
            </w:r>
          </w:p>
          <w:p w14:paraId="40A52093" w14:textId="77777777" w:rsidR="00E609AF" w:rsidRDefault="00E609AF" w:rsidP="003D57E4">
            <w:pPr>
              <w:rPr>
                <w:rFonts w:cs="Arial"/>
                <w:sz w:val="20"/>
              </w:rPr>
            </w:pPr>
            <w:r w:rsidRPr="00E609AF">
              <w:rPr>
                <w:rFonts w:cs="Arial"/>
                <w:sz w:val="20"/>
              </w:rPr>
              <w:t>Simon Cox (CSIRO)?</w:t>
            </w:r>
          </w:p>
          <w:p w14:paraId="7362EDEA" w14:textId="19DF7B06" w:rsidR="00EC214A" w:rsidRPr="00CB107D" w:rsidRDefault="00EC214A" w:rsidP="003D57E4">
            <w:pPr>
              <w:rPr>
                <w:rFonts w:cs="Arial"/>
              </w:rPr>
            </w:pPr>
            <w:r>
              <w:rPr>
                <w:rFonts w:cs="Arial"/>
                <w:sz w:val="20"/>
              </w:rPr>
              <w:t>Robert Huber?</w:t>
            </w:r>
            <w:commentRangeEnd w:id="5"/>
            <w:r>
              <w:rPr>
                <w:rStyle w:val="CommentReference"/>
              </w:rPr>
              <w:commentReference w:id="5"/>
            </w:r>
          </w:p>
        </w:tc>
      </w:tr>
      <w:tr w:rsidR="00495A86" w:rsidRPr="00CB107D" w14:paraId="0F39964F" w14:textId="77777777" w:rsidTr="00CB107D">
        <w:tc>
          <w:tcPr>
            <w:tcW w:w="9286" w:type="dxa"/>
            <w:gridSpan w:val="6"/>
            <w:tcBorders>
              <w:top w:val="single" w:sz="12" w:space="0" w:color="auto"/>
              <w:left w:val="single" w:sz="4" w:space="0" w:color="auto"/>
              <w:right w:val="single" w:sz="4" w:space="0" w:color="auto"/>
            </w:tcBorders>
            <w:tcMar>
              <w:top w:w="57" w:type="dxa"/>
              <w:bottom w:w="57" w:type="dxa"/>
            </w:tcMar>
          </w:tcPr>
          <w:p w14:paraId="4FDDE8D2" w14:textId="1C2D885D" w:rsidR="00495A86" w:rsidRPr="00CB107D" w:rsidRDefault="00495A86" w:rsidP="003211A4">
            <w:pPr>
              <w:rPr>
                <w:rFonts w:cs="Arial"/>
              </w:rPr>
            </w:pPr>
            <w:r w:rsidRPr="00CB107D">
              <w:rPr>
                <w:rFonts w:cs="Arial"/>
                <w:b/>
              </w:rPr>
              <w:t xml:space="preserve">Project </w:t>
            </w:r>
            <w:r w:rsidR="003211A4">
              <w:rPr>
                <w:rFonts w:cs="Arial"/>
                <w:b/>
              </w:rPr>
              <w:t>Background</w:t>
            </w:r>
          </w:p>
        </w:tc>
      </w:tr>
      <w:tr w:rsidR="00495A86" w:rsidRPr="00CB107D" w14:paraId="26480766" w14:textId="77777777" w:rsidTr="00CB107D">
        <w:tc>
          <w:tcPr>
            <w:tcW w:w="9286" w:type="dxa"/>
            <w:gridSpan w:val="6"/>
            <w:tcBorders>
              <w:left w:val="single" w:sz="4" w:space="0" w:color="auto"/>
              <w:bottom w:val="single" w:sz="12" w:space="0" w:color="auto"/>
              <w:right w:val="single" w:sz="4" w:space="0" w:color="auto"/>
            </w:tcBorders>
            <w:tcMar>
              <w:top w:w="57" w:type="dxa"/>
              <w:bottom w:w="57" w:type="dxa"/>
            </w:tcMar>
          </w:tcPr>
          <w:p w14:paraId="487C7453" w14:textId="77777777" w:rsidR="00CD2E78" w:rsidRPr="00E609AF" w:rsidRDefault="00CD2E78" w:rsidP="00CD2E78">
            <w:pPr>
              <w:pStyle w:val="ListParagraph"/>
              <w:numPr>
                <w:ilvl w:val="0"/>
                <w:numId w:val="22"/>
              </w:numPr>
              <w:ind w:left="426" w:hanging="426"/>
              <w:rPr>
                <w:rFonts w:cs="Arial"/>
                <w:sz w:val="20"/>
                <w:szCs w:val="22"/>
              </w:rPr>
            </w:pPr>
            <w:r w:rsidRPr="00E609AF">
              <w:rPr>
                <w:sz w:val="20"/>
                <w:szCs w:val="22"/>
              </w:rPr>
              <w:t xml:space="preserve">Within the five years, Global Navigation Satellite Systems (GNSS), with corrections from internet or satellite communications, will permit national coverage of positioning services with several centimetre or better accuracy in real-time. </w:t>
            </w:r>
          </w:p>
          <w:p w14:paraId="76B04028" w14:textId="65172D7F" w:rsidR="00FE6877" w:rsidRPr="003211A4" w:rsidRDefault="003211A4" w:rsidP="00FE6877">
            <w:pPr>
              <w:pStyle w:val="ListParagraph"/>
              <w:numPr>
                <w:ilvl w:val="0"/>
                <w:numId w:val="22"/>
              </w:numPr>
              <w:ind w:left="426" w:hanging="426"/>
              <w:rPr>
                <w:rFonts w:cs="Arial"/>
                <w:sz w:val="20"/>
                <w:szCs w:val="22"/>
              </w:rPr>
            </w:pPr>
            <w:r>
              <w:rPr>
                <w:sz w:val="20"/>
                <w:szCs w:val="22"/>
              </w:rPr>
              <w:t xml:space="preserve">This will open up a wide range of positioning applications for new industries </w:t>
            </w:r>
            <w:r w:rsidRPr="00E609AF">
              <w:rPr>
                <w:sz w:val="20"/>
                <w:szCs w:val="22"/>
              </w:rPr>
              <w:t>(e.g. intelligent transport services, precision agriculture</w:t>
            </w:r>
            <w:r>
              <w:rPr>
                <w:sz w:val="20"/>
                <w:szCs w:val="22"/>
              </w:rPr>
              <w:t>, location based services etc.</w:t>
            </w:r>
            <w:r w:rsidRPr="00E609AF">
              <w:rPr>
                <w:sz w:val="20"/>
                <w:szCs w:val="22"/>
              </w:rPr>
              <w:t xml:space="preserve">) </w:t>
            </w:r>
            <w:r>
              <w:rPr>
                <w:sz w:val="20"/>
                <w:szCs w:val="22"/>
              </w:rPr>
              <w:t xml:space="preserve">and enable existing </w:t>
            </w:r>
            <w:r w:rsidR="00CD2E78" w:rsidRPr="00E609AF">
              <w:rPr>
                <w:sz w:val="20"/>
                <w:szCs w:val="22"/>
              </w:rPr>
              <w:t xml:space="preserve">industries to improve productivity, efficiency, safety and understanding of the Earth to assist with making important decisions. </w:t>
            </w:r>
          </w:p>
          <w:p w14:paraId="2CFB924F" w14:textId="2D239159" w:rsidR="003211A4" w:rsidRPr="00E609AF" w:rsidRDefault="003211A4" w:rsidP="00FE6877">
            <w:pPr>
              <w:pStyle w:val="ListParagraph"/>
              <w:numPr>
                <w:ilvl w:val="0"/>
                <w:numId w:val="22"/>
              </w:numPr>
              <w:ind w:left="426" w:hanging="426"/>
              <w:rPr>
                <w:rFonts w:cs="Arial"/>
                <w:sz w:val="20"/>
                <w:szCs w:val="22"/>
              </w:rPr>
            </w:pPr>
            <w:r>
              <w:rPr>
                <w:sz w:val="20"/>
                <w:szCs w:val="22"/>
              </w:rPr>
              <w:t xml:space="preserve">To support new and existing users, it is essential that the important geodetic data we provide </w:t>
            </w:r>
            <w:r w:rsidRPr="00E609AF">
              <w:rPr>
                <w:sz w:val="20"/>
                <w:szCs w:val="22"/>
              </w:rPr>
              <w:t>can be easily accessed, shared and combined with other data to improve access and maximise data potential</w:t>
            </w:r>
            <w:r>
              <w:rPr>
                <w:sz w:val="20"/>
                <w:szCs w:val="22"/>
              </w:rPr>
              <w:t>.</w:t>
            </w:r>
          </w:p>
          <w:p w14:paraId="0E8DD332" w14:textId="6E3C678B" w:rsidR="005430FC" w:rsidRPr="00E609AF" w:rsidRDefault="003211A4" w:rsidP="005430FC">
            <w:pPr>
              <w:pStyle w:val="ListParagraph"/>
              <w:numPr>
                <w:ilvl w:val="0"/>
                <w:numId w:val="22"/>
              </w:numPr>
              <w:ind w:left="426" w:hanging="426"/>
              <w:rPr>
                <w:sz w:val="20"/>
                <w:szCs w:val="22"/>
              </w:rPr>
            </w:pPr>
            <w:r>
              <w:rPr>
                <w:sz w:val="20"/>
                <w:szCs w:val="22"/>
              </w:rPr>
              <w:t xml:space="preserve">This includes a </w:t>
            </w:r>
            <w:r w:rsidR="00FE6877" w:rsidRPr="00E609AF">
              <w:rPr>
                <w:sz w:val="20"/>
                <w:szCs w:val="22"/>
              </w:rPr>
              <w:t xml:space="preserve">need </w:t>
            </w:r>
            <w:r>
              <w:rPr>
                <w:sz w:val="20"/>
                <w:szCs w:val="22"/>
              </w:rPr>
              <w:t xml:space="preserve">to move away of ASCII based standards used by geodesists today, to </w:t>
            </w:r>
            <w:r w:rsidRPr="00E609AF">
              <w:rPr>
                <w:sz w:val="20"/>
                <w:szCs w:val="22"/>
              </w:rPr>
              <w:t>machine-to-machine communication</w:t>
            </w:r>
            <w:r>
              <w:rPr>
                <w:sz w:val="20"/>
                <w:szCs w:val="22"/>
              </w:rPr>
              <w:t xml:space="preserve"> to improve the efficiency, robustness and accuracy with which data and metadata are shared</w:t>
            </w:r>
            <w:r w:rsidR="00FE6877" w:rsidRPr="00E609AF">
              <w:rPr>
                <w:sz w:val="20"/>
                <w:szCs w:val="22"/>
              </w:rPr>
              <w:t xml:space="preserve">. </w:t>
            </w:r>
          </w:p>
          <w:p w14:paraId="78A0287E" w14:textId="5D24B254" w:rsidR="005430FC" w:rsidRPr="003211A4" w:rsidRDefault="003211A4" w:rsidP="003211A4">
            <w:pPr>
              <w:pStyle w:val="ListParagraph"/>
              <w:numPr>
                <w:ilvl w:val="0"/>
                <w:numId w:val="22"/>
              </w:numPr>
              <w:ind w:left="426" w:hanging="426"/>
              <w:rPr>
                <w:sz w:val="20"/>
                <w:szCs w:val="22"/>
              </w:rPr>
            </w:pPr>
            <w:r>
              <w:rPr>
                <w:sz w:val="20"/>
                <w:szCs w:val="22"/>
              </w:rPr>
              <w:t xml:space="preserve">The Project Board members are active representative on the revision of some </w:t>
            </w:r>
            <w:r w:rsidR="005430FC" w:rsidRPr="00E609AF">
              <w:rPr>
                <w:sz w:val="20"/>
                <w:szCs w:val="22"/>
              </w:rPr>
              <w:t>ISO standards such as 19111,</w:t>
            </w:r>
            <w:r>
              <w:rPr>
                <w:sz w:val="20"/>
                <w:szCs w:val="22"/>
              </w:rPr>
              <w:t xml:space="preserve"> </w:t>
            </w:r>
            <w:r w:rsidR="005430FC" w:rsidRPr="00E609AF">
              <w:rPr>
                <w:sz w:val="20"/>
                <w:szCs w:val="22"/>
              </w:rPr>
              <w:t>19116,</w:t>
            </w:r>
            <w:r>
              <w:rPr>
                <w:sz w:val="20"/>
                <w:szCs w:val="22"/>
              </w:rPr>
              <w:t xml:space="preserve"> </w:t>
            </w:r>
            <w:r w:rsidR="005430FC" w:rsidRPr="00E609AF">
              <w:rPr>
                <w:sz w:val="20"/>
                <w:szCs w:val="22"/>
              </w:rPr>
              <w:t xml:space="preserve">19127 and </w:t>
            </w:r>
            <w:r w:rsidR="00945159" w:rsidRPr="00E609AF">
              <w:rPr>
                <w:sz w:val="20"/>
                <w:szCs w:val="22"/>
              </w:rPr>
              <w:t>19161;</w:t>
            </w:r>
            <w:r w:rsidR="005430FC" w:rsidRPr="00E609AF">
              <w:rPr>
                <w:sz w:val="20"/>
                <w:szCs w:val="22"/>
              </w:rPr>
              <w:t xml:space="preserve"> however, </w:t>
            </w:r>
            <w:r>
              <w:rPr>
                <w:sz w:val="20"/>
                <w:szCs w:val="22"/>
              </w:rPr>
              <w:t>in some cases this is to provide technical geodetic expertise, not to address use cases and implementation issues.</w:t>
            </w:r>
            <w:r w:rsidR="005430FC" w:rsidRPr="00E609AF">
              <w:rPr>
                <w:sz w:val="20"/>
                <w:szCs w:val="22"/>
              </w:rPr>
              <w:t xml:space="preserve"> For example, what </w:t>
            </w:r>
            <w:r w:rsidR="00945159" w:rsidRPr="00E609AF">
              <w:rPr>
                <w:sz w:val="20"/>
                <w:szCs w:val="22"/>
              </w:rPr>
              <w:t>standards do</w:t>
            </w:r>
            <w:r w:rsidR="005430FC" w:rsidRPr="00E609AF">
              <w:rPr>
                <w:sz w:val="20"/>
                <w:szCs w:val="22"/>
              </w:rPr>
              <w:t xml:space="preserve"> the Intelligent Transport Systems (ITS) use (or specific European car </w:t>
            </w:r>
            <w:r w:rsidR="00945159" w:rsidRPr="00E609AF">
              <w:rPr>
                <w:sz w:val="20"/>
                <w:szCs w:val="22"/>
              </w:rPr>
              <w:t>manufacturer’s</w:t>
            </w:r>
            <w:r w:rsidR="005430FC" w:rsidRPr="00E609AF">
              <w:rPr>
                <w:sz w:val="20"/>
                <w:szCs w:val="22"/>
              </w:rPr>
              <w:t xml:space="preserve"> use) and how compatible are they in Australia</w:t>
            </w:r>
            <w:r>
              <w:rPr>
                <w:sz w:val="20"/>
                <w:szCs w:val="22"/>
              </w:rPr>
              <w:t xml:space="preserve">, USA, </w:t>
            </w:r>
            <w:proofErr w:type="gramStart"/>
            <w:r>
              <w:rPr>
                <w:sz w:val="20"/>
                <w:szCs w:val="22"/>
              </w:rPr>
              <w:t>New</w:t>
            </w:r>
            <w:proofErr w:type="gramEnd"/>
            <w:r>
              <w:rPr>
                <w:sz w:val="20"/>
                <w:szCs w:val="22"/>
              </w:rPr>
              <w:t xml:space="preserve"> Zealand </w:t>
            </w:r>
            <w:proofErr w:type="spellStart"/>
            <w:r>
              <w:rPr>
                <w:sz w:val="20"/>
                <w:szCs w:val="22"/>
              </w:rPr>
              <w:t>etc</w:t>
            </w:r>
            <w:proofErr w:type="spellEnd"/>
            <w:r w:rsidR="005430FC" w:rsidRPr="00E609AF">
              <w:rPr>
                <w:sz w:val="20"/>
                <w:szCs w:val="22"/>
              </w:rPr>
              <w:t>?</w:t>
            </w:r>
            <w:r w:rsidRPr="00E609AF">
              <w:rPr>
                <w:sz w:val="20"/>
                <w:szCs w:val="22"/>
              </w:rPr>
              <w:t xml:space="preserve"> </w:t>
            </w:r>
          </w:p>
          <w:p w14:paraId="28AD955E" w14:textId="53AAF81F" w:rsidR="00CD2E78" w:rsidRPr="00CD2E78" w:rsidRDefault="00CD2E78" w:rsidP="00CD2E78">
            <w:pPr>
              <w:rPr>
                <w:rFonts w:cs="Arial"/>
              </w:rPr>
            </w:pPr>
          </w:p>
        </w:tc>
      </w:tr>
      <w:tr w:rsidR="00495A86" w:rsidRPr="00CB107D" w14:paraId="0029DB6C" w14:textId="77777777" w:rsidTr="00CB107D">
        <w:tc>
          <w:tcPr>
            <w:tcW w:w="9286" w:type="dxa"/>
            <w:gridSpan w:val="6"/>
            <w:tcBorders>
              <w:top w:val="single" w:sz="12" w:space="0" w:color="auto"/>
              <w:left w:val="single" w:sz="4" w:space="0" w:color="auto"/>
              <w:right w:val="single" w:sz="4" w:space="0" w:color="auto"/>
            </w:tcBorders>
            <w:tcMar>
              <w:top w:w="57" w:type="dxa"/>
              <w:bottom w:w="57" w:type="dxa"/>
            </w:tcMar>
          </w:tcPr>
          <w:p w14:paraId="5F7755F7" w14:textId="22B8675A" w:rsidR="00495A86" w:rsidRPr="00CB107D" w:rsidRDefault="00495A86" w:rsidP="00D31974">
            <w:pPr>
              <w:rPr>
                <w:rFonts w:cs="Arial"/>
              </w:rPr>
            </w:pPr>
            <w:r w:rsidRPr="00CB107D">
              <w:rPr>
                <w:rFonts w:cs="Arial"/>
                <w:b/>
              </w:rPr>
              <w:t>Problem statement</w:t>
            </w:r>
          </w:p>
        </w:tc>
      </w:tr>
      <w:tr w:rsidR="00495A86" w:rsidRPr="00CB107D" w14:paraId="2920376A" w14:textId="77777777" w:rsidTr="00CD2E78">
        <w:tc>
          <w:tcPr>
            <w:tcW w:w="9286" w:type="dxa"/>
            <w:gridSpan w:val="6"/>
            <w:tcBorders>
              <w:left w:val="single" w:sz="4" w:space="0" w:color="auto"/>
              <w:bottom w:val="single" w:sz="4" w:space="0" w:color="auto"/>
              <w:right w:val="single" w:sz="4" w:space="0" w:color="auto"/>
            </w:tcBorders>
            <w:tcMar>
              <w:top w:w="57" w:type="dxa"/>
              <w:bottom w:w="57" w:type="dxa"/>
            </w:tcMar>
          </w:tcPr>
          <w:p w14:paraId="22DEFF2F" w14:textId="2598B7BA" w:rsidR="00395AD2" w:rsidRDefault="00395AD2" w:rsidP="00A46F35">
            <w:pPr>
              <w:pStyle w:val="ListParagraph"/>
              <w:numPr>
                <w:ilvl w:val="0"/>
                <w:numId w:val="22"/>
              </w:numPr>
              <w:ind w:left="426" w:hanging="426"/>
              <w:rPr>
                <w:sz w:val="20"/>
                <w:szCs w:val="22"/>
              </w:rPr>
            </w:pPr>
            <w:r>
              <w:rPr>
                <w:sz w:val="20"/>
                <w:szCs w:val="22"/>
              </w:rPr>
              <w:t>G</w:t>
            </w:r>
            <w:r w:rsidR="00837A87" w:rsidRPr="00E609AF">
              <w:rPr>
                <w:sz w:val="20"/>
                <w:szCs w:val="22"/>
              </w:rPr>
              <w:t xml:space="preserve">eodetic data is a fundamental dataset which underpins a </w:t>
            </w:r>
            <w:r>
              <w:rPr>
                <w:sz w:val="20"/>
                <w:szCs w:val="22"/>
              </w:rPr>
              <w:t xml:space="preserve">rapidly growing </w:t>
            </w:r>
            <w:r w:rsidR="00837A87" w:rsidRPr="00E609AF">
              <w:rPr>
                <w:sz w:val="20"/>
                <w:szCs w:val="22"/>
              </w:rPr>
              <w:t xml:space="preserve">number of </w:t>
            </w:r>
            <w:r>
              <w:rPr>
                <w:sz w:val="20"/>
                <w:szCs w:val="22"/>
              </w:rPr>
              <w:t>applications.</w:t>
            </w:r>
          </w:p>
          <w:p w14:paraId="653277A9" w14:textId="1061610C" w:rsidR="00837A87" w:rsidRPr="00E609AF" w:rsidRDefault="00395AD2" w:rsidP="00A46F35">
            <w:pPr>
              <w:pStyle w:val="ListParagraph"/>
              <w:numPr>
                <w:ilvl w:val="0"/>
                <w:numId w:val="22"/>
              </w:numPr>
              <w:ind w:left="426" w:hanging="426"/>
              <w:rPr>
                <w:sz w:val="20"/>
                <w:szCs w:val="22"/>
              </w:rPr>
            </w:pPr>
            <w:r>
              <w:rPr>
                <w:sz w:val="20"/>
                <w:szCs w:val="22"/>
              </w:rPr>
              <w:t>T</w:t>
            </w:r>
            <w:r w:rsidR="00837A87" w:rsidRPr="00E609AF">
              <w:rPr>
                <w:sz w:val="20"/>
                <w:szCs w:val="22"/>
              </w:rPr>
              <w:t xml:space="preserve">here is no </w:t>
            </w:r>
            <w:r>
              <w:rPr>
                <w:sz w:val="20"/>
                <w:szCs w:val="22"/>
              </w:rPr>
              <w:t xml:space="preserve">international plan / </w:t>
            </w:r>
            <w:r w:rsidR="00837A87" w:rsidRPr="00E609AF">
              <w:rPr>
                <w:sz w:val="20"/>
                <w:szCs w:val="22"/>
              </w:rPr>
              <w:t>strategy to ensure geodetic data can be easily accessed, shared and combined with other data to improve access and maximise data potential.</w:t>
            </w:r>
          </w:p>
          <w:p w14:paraId="457EA4CD" w14:textId="64F6CFAA" w:rsidR="00395AD2" w:rsidRPr="00395AD2" w:rsidRDefault="003211A4" w:rsidP="00395AD2">
            <w:pPr>
              <w:pStyle w:val="ListParagraph"/>
              <w:numPr>
                <w:ilvl w:val="0"/>
                <w:numId w:val="22"/>
              </w:numPr>
              <w:ind w:left="426" w:hanging="426"/>
              <w:rPr>
                <w:sz w:val="20"/>
                <w:szCs w:val="22"/>
              </w:rPr>
            </w:pPr>
            <w:r>
              <w:rPr>
                <w:sz w:val="20"/>
                <w:szCs w:val="22"/>
              </w:rPr>
              <w:t>There is a l</w:t>
            </w:r>
            <w:r w:rsidR="00837A87" w:rsidRPr="00E609AF">
              <w:rPr>
                <w:sz w:val="20"/>
                <w:szCs w:val="22"/>
              </w:rPr>
              <w:t xml:space="preserve">ack of expertise and </w:t>
            </w:r>
            <w:r w:rsidR="00395AD2">
              <w:rPr>
                <w:sz w:val="20"/>
                <w:szCs w:val="22"/>
              </w:rPr>
              <w:t xml:space="preserve">limited </w:t>
            </w:r>
            <w:r w:rsidR="00837A87" w:rsidRPr="00E609AF">
              <w:rPr>
                <w:sz w:val="20"/>
                <w:szCs w:val="22"/>
              </w:rPr>
              <w:t>capacity with</w:t>
            </w:r>
            <w:r w:rsidR="00395AD2">
              <w:rPr>
                <w:sz w:val="20"/>
                <w:szCs w:val="22"/>
              </w:rPr>
              <w:t>in Project P</w:t>
            </w:r>
            <w:r w:rsidR="00837A87" w:rsidRPr="00E609AF">
              <w:rPr>
                <w:sz w:val="20"/>
                <w:szCs w:val="22"/>
              </w:rPr>
              <w:t>artners organisations to tackle this international problem.</w:t>
            </w:r>
            <w:r>
              <w:rPr>
                <w:sz w:val="20"/>
                <w:szCs w:val="22"/>
              </w:rPr>
              <w:t xml:space="preserve"> We would be much better served combining our resources and knowledge to work together.</w:t>
            </w:r>
          </w:p>
          <w:p w14:paraId="1613CCCC" w14:textId="7EB09A9A" w:rsidR="00EB2089" w:rsidRPr="00395AD2" w:rsidRDefault="005C13DD" w:rsidP="00395AD2">
            <w:pPr>
              <w:pStyle w:val="ListParagraph"/>
              <w:numPr>
                <w:ilvl w:val="0"/>
                <w:numId w:val="22"/>
              </w:numPr>
              <w:ind w:left="426" w:hanging="426"/>
              <w:rPr>
                <w:sz w:val="20"/>
                <w:szCs w:val="22"/>
              </w:rPr>
            </w:pPr>
            <w:r w:rsidRPr="00395AD2">
              <w:rPr>
                <w:sz w:val="20"/>
                <w:szCs w:val="22"/>
              </w:rPr>
              <w:t xml:space="preserve">GeodesyML goes </w:t>
            </w:r>
            <w:r w:rsidR="00A46F35" w:rsidRPr="00395AD2">
              <w:rPr>
                <w:sz w:val="20"/>
                <w:szCs w:val="22"/>
              </w:rPr>
              <w:t>some</w:t>
            </w:r>
            <w:r w:rsidRPr="00395AD2">
              <w:rPr>
                <w:sz w:val="20"/>
                <w:szCs w:val="22"/>
              </w:rPr>
              <w:t xml:space="preserve"> way to dealing with the issues to </w:t>
            </w:r>
            <w:r w:rsidR="00A46F35" w:rsidRPr="00395AD2">
              <w:rPr>
                <w:sz w:val="20"/>
                <w:szCs w:val="22"/>
              </w:rPr>
              <w:t>make geodetic data and the associated metadata available to the new and emerging user base in a standardised, discoverable and interoperable</w:t>
            </w:r>
            <w:r w:rsidR="00945159">
              <w:rPr>
                <w:sz w:val="20"/>
                <w:szCs w:val="22"/>
              </w:rPr>
              <w:t xml:space="preserve"> way</w:t>
            </w:r>
            <w:r w:rsidR="00395AD2" w:rsidRPr="00395AD2">
              <w:rPr>
                <w:sz w:val="20"/>
                <w:szCs w:val="22"/>
              </w:rPr>
              <w:t>, however, it is only once piece of the puzzle</w:t>
            </w:r>
            <w:r w:rsidR="00A46F35" w:rsidRPr="00395AD2">
              <w:rPr>
                <w:sz w:val="20"/>
                <w:szCs w:val="22"/>
              </w:rPr>
              <w:t xml:space="preserve">. </w:t>
            </w:r>
            <w:r w:rsidR="00945159">
              <w:rPr>
                <w:sz w:val="20"/>
                <w:szCs w:val="22"/>
              </w:rPr>
              <w:t xml:space="preserve">For example, </w:t>
            </w:r>
            <w:r w:rsidR="005430FC" w:rsidRPr="00395AD2">
              <w:rPr>
                <w:sz w:val="20"/>
                <w:szCs w:val="22"/>
              </w:rPr>
              <w:t>GeodesyML doesn’t deal with all metadata requirements required for precise positioning (e.g. compatibility with ITS requirements)</w:t>
            </w:r>
            <w:r w:rsidR="00945159">
              <w:rPr>
                <w:sz w:val="20"/>
                <w:szCs w:val="22"/>
              </w:rPr>
              <w:t>.</w:t>
            </w:r>
            <w:r w:rsidR="00395AD2">
              <w:rPr>
                <w:sz w:val="20"/>
                <w:szCs w:val="22"/>
              </w:rPr>
              <w:t xml:space="preserve"> Furthermore, </w:t>
            </w:r>
            <w:r w:rsidR="00A46F35" w:rsidRPr="00395AD2">
              <w:rPr>
                <w:sz w:val="20"/>
                <w:szCs w:val="22"/>
              </w:rPr>
              <w:t>GeodesyML has been d</w:t>
            </w:r>
            <w:r w:rsidR="00EB2089" w:rsidRPr="00395AD2">
              <w:rPr>
                <w:sz w:val="20"/>
                <w:szCs w:val="22"/>
              </w:rPr>
              <w:t>eveloped by geodesists. It needs</w:t>
            </w:r>
            <w:r w:rsidR="00A46F35" w:rsidRPr="00395AD2">
              <w:rPr>
                <w:sz w:val="20"/>
                <w:szCs w:val="22"/>
              </w:rPr>
              <w:t xml:space="preserve"> to be reviewed by metadata experts with experience working on OGC and ISO standards</w:t>
            </w:r>
            <w:r w:rsidR="00395AD2">
              <w:rPr>
                <w:sz w:val="20"/>
                <w:szCs w:val="22"/>
              </w:rPr>
              <w:t>.</w:t>
            </w:r>
          </w:p>
          <w:p w14:paraId="60D366EB" w14:textId="48D43627" w:rsidR="00495A86" w:rsidRPr="00B72D78" w:rsidRDefault="00495A86" w:rsidP="00837A87">
            <w:pPr>
              <w:pStyle w:val="ListParagraph"/>
              <w:ind w:left="1440"/>
              <w:rPr>
                <w:rFonts w:cs="Arial"/>
              </w:rPr>
            </w:pPr>
          </w:p>
        </w:tc>
      </w:tr>
      <w:tr w:rsidR="00495A86" w:rsidRPr="00CB107D" w14:paraId="20409473" w14:textId="77777777" w:rsidTr="00CD2E78">
        <w:tc>
          <w:tcPr>
            <w:tcW w:w="9286" w:type="dxa"/>
            <w:gridSpan w:val="6"/>
            <w:tcBorders>
              <w:top w:val="single" w:sz="4" w:space="0" w:color="auto"/>
              <w:left w:val="single" w:sz="4" w:space="0" w:color="auto"/>
              <w:right w:val="single" w:sz="4" w:space="0" w:color="auto"/>
            </w:tcBorders>
            <w:tcMar>
              <w:top w:w="57" w:type="dxa"/>
              <w:bottom w:w="57" w:type="dxa"/>
            </w:tcMar>
          </w:tcPr>
          <w:p w14:paraId="456073A0" w14:textId="1A64AC4D" w:rsidR="00495A86" w:rsidRPr="00CB107D" w:rsidRDefault="00495A86" w:rsidP="00D31974">
            <w:pPr>
              <w:rPr>
                <w:rFonts w:cs="Arial"/>
              </w:rPr>
            </w:pPr>
            <w:r w:rsidRPr="00CB107D">
              <w:rPr>
                <w:rFonts w:cs="Arial"/>
                <w:b/>
              </w:rPr>
              <w:lastRenderedPageBreak/>
              <w:t>Aims</w:t>
            </w:r>
          </w:p>
        </w:tc>
      </w:tr>
      <w:tr w:rsidR="00495A86" w:rsidRPr="00CB107D" w14:paraId="52519752" w14:textId="77777777" w:rsidTr="00CD2E78">
        <w:tc>
          <w:tcPr>
            <w:tcW w:w="9286" w:type="dxa"/>
            <w:gridSpan w:val="6"/>
            <w:tcBorders>
              <w:left w:val="single" w:sz="4" w:space="0" w:color="auto"/>
              <w:bottom w:val="single" w:sz="4" w:space="0" w:color="auto"/>
              <w:right w:val="single" w:sz="4" w:space="0" w:color="auto"/>
            </w:tcBorders>
            <w:tcMar>
              <w:top w:w="57" w:type="dxa"/>
              <w:bottom w:w="57" w:type="dxa"/>
            </w:tcMar>
          </w:tcPr>
          <w:p w14:paraId="7179BE1F" w14:textId="31B069A1" w:rsidR="00C239A0" w:rsidRDefault="00EA43E4" w:rsidP="00EA43E4">
            <w:pPr>
              <w:pStyle w:val="ListParagraph"/>
              <w:numPr>
                <w:ilvl w:val="0"/>
                <w:numId w:val="22"/>
              </w:numPr>
              <w:ind w:left="426" w:hanging="426"/>
              <w:rPr>
                <w:sz w:val="20"/>
                <w:szCs w:val="22"/>
              </w:rPr>
            </w:pPr>
            <w:r w:rsidRPr="00E609AF">
              <w:rPr>
                <w:sz w:val="20"/>
                <w:szCs w:val="22"/>
              </w:rPr>
              <w:t xml:space="preserve">Review the standards currently available internationally and determine the critical gaps in OGC and ISO standards that are required to </w:t>
            </w:r>
            <w:r w:rsidR="00395AD2">
              <w:rPr>
                <w:sz w:val="20"/>
                <w:szCs w:val="22"/>
              </w:rPr>
              <w:t xml:space="preserve">ensure </w:t>
            </w:r>
            <w:r w:rsidR="00C239A0">
              <w:rPr>
                <w:sz w:val="20"/>
                <w:szCs w:val="22"/>
              </w:rPr>
              <w:t xml:space="preserve">geodetic data </w:t>
            </w:r>
            <w:r w:rsidR="00395AD2">
              <w:rPr>
                <w:sz w:val="20"/>
                <w:szCs w:val="22"/>
              </w:rPr>
              <w:t xml:space="preserve">can be </w:t>
            </w:r>
            <w:r w:rsidR="00C239A0" w:rsidRPr="00E609AF">
              <w:rPr>
                <w:sz w:val="20"/>
                <w:szCs w:val="22"/>
              </w:rPr>
              <w:t>easily accessed, shared and combined with other data to improve access and maximise data potential.</w:t>
            </w:r>
            <w:r w:rsidR="00C239A0">
              <w:rPr>
                <w:sz w:val="20"/>
                <w:szCs w:val="22"/>
              </w:rPr>
              <w:t xml:space="preserve"> </w:t>
            </w:r>
          </w:p>
          <w:p w14:paraId="7B605D97" w14:textId="21A3268B" w:rsidR="00EA43E4" w:rsidRPr="00E609AF" w:rsidRDefault="00C239A0" w:rsidP="00EA43E4">
            <w:pPr>
              <w:pStyle w:val="ListParagraph"/>
              <w:numPr>
                <w:ilvl w:val="0"/>
                <w:numId w:val="22"/>
              </w:numPr>
              <w:ind w:left="426" w:hanging="426"/>
              <w:rPr>
                <w:sz w:val="20"/>
                <w:szCs w:val="22"/>
              </w:rPr>
            </w:pPr>
            <w:r>
              <w:rPr>
                <w:sz w:val="20"/>
                <w:szCs w:val="22"/>
              </w:rPr>
              <w:t xml:space="preserve">Ensure access to </w:t>
            </w:r>
            <w:r w:rsidR="00EA43E4" w:rsidRPr="00E609AF">
              <w:rPr>
                <w:sz w:val="20"/>
                <w:szCs w:val="22"/>
              </w:rPr>
              <w:t xml:space="preserve">precise positioning </w:t>
            </w:r>
            <w:r>
              <w:rPr>
                <w:sz w:val="20"/>
                <w:szCs w:val="22"/>
              </w:rPr>
              <w:t xml:space="preserve">is </w:t>
            </w:r>
            <w:r w:rsidR="00EA43E4" w:rsidRPr="00E609AF">
              <w:rPr>
                <w:sz w:val="20"/>
                <w:szCs w:val="22"/>
              </w:rPr>
              <w:t>possible in Australia for the range of sectors who will use it (e.g. precision agriculture, ITS, marine sector, location based services etc.)</w:t>
            </w:r>
          </w:p>
          <w:p w14:paraId="2914A077" w14:textId="77777777" w:rsidR="00395AD2" w:rsidRDefault="00395AD2" w:rsidP="00395AD2">
            <w:pPr>
              <w:pStyle w:val="ListParagraph"/>
              <w:numPr>
                <w:ilvl w:val="0"/>
                <w:numId w:val="22"/>
              </w:numPr>
              <w:ind w:left="426" w:hanging="426"/>
              <w:rPr>
                <w:sz w:val="20"/>
                <w:szCs w:val="22"/>
              </w:rPr>
            </w:pPr>
            <w:r w:rsidRPr="00EC214A">
              <w:rPr>
                <w:sz w:val="20"/>
                <w:szCs w:val="22"/>
              </w:rPr>
              <w:t xml:space="preserve">Test use cases of geodetic data developed by Geoscience Australia and the IGS Data </w:t>
            </w:r>
            <w:proofErr w:type="spellStart"/>
            <w:r w:rsidRPr="00EC214A">
              <w:rPr>
                <w:sz w:val="20"/>
                <w:szCs w:val="22"/>
              </w:rPr>
              <w:t>Center</w:t>
            </w:r>
            <w:proofErr w:type="spellEnd"/>
            <w:r w:rsidRPr="00EC214A">
              <w:rPr>
                <w:sz w:val="20"/>
                <w:szCs w:val="22"/>
              </w:rPr>
              <w:t xml:space="preserve"> Working Group (</w:t>
            </w:r>
            <w:hyperlink r:id="rId13" w:history="1">
              <w:r w:rsidRPr="00EC214A">
                <w:rPr>
                  <w:rStyle w:val="Hyperlink"/>
                  <w:sz w:val="20"/>
                  <w:szCs w:val="22"/>
                </w:rPr>
                <w:t>https://drive.google.com/drive/folders/1L792ImLktAiAbmhX9WZhvHrXB3BMD00G?usp=sharing</w:t>
              </w:r>
            </w:hyperlink>
            <w:r w:rsidRPr="00EC214A">
              <w:rPr>
                <w:sz w:val="20"/>
                <w:szCs w:val="22"/>
              </w:rPr>
              <w:t>)</w:t>
            </w:r>
          </w:p>
          <w:p w14:paraId="175CAEEE" w14:textId="77777777" w:rsidR="00395AD2" w:rsidRPr="00EC214A" w:rsidRDefault="00395AD2" w:rsidP="00395AD2">
            <w:pPr>
              <w:pStyle w:val="ListParagraph"/>
              <w:numPr>
                <w:ilvl w:val="0"/>
                <w:numId w:val="22"/>
              </w:numPr>
              <w:ind w:left="426" w:hanging="426"/>
              <w:rPr>
                <w:sz w:val="20"/>
                <w:szCs w:val="22"/>
              </w:rPr>
            </w:pPr>
            <w:r>
              <w:rPr>
                <w:sz w:val="20"/>
                <w:szCs w:val="22"/>
              </w:rPr>
              <w:t xml:space="preserve">Develop and test other use cases </w:t>
            </w:r>
            <w:r w:rsidRPr="00EC214A">
              <w:rPr>
                <w:sz w:val="20"/>
                <w:szCs w:val="22"/>
              </w:rPr>
              <w:t xml:space="preserve"> </w:t>
            </w:r>
            <w:r>
              <w:rPr>
                <w:sz w:val="20"/>
                <w:szCs w:val="22"/>
              </w:rPr>
              <w:t>(e.g. integration of geodetic data with geophysics data (e.g. tilt meters), Intelligent Transport Sector data, mobile applications)</w:t>
            </w:r>
          </w:p>
          <w:p w14:paraId="26F575AE" w14:textId="77777777" w:rsidR="00395AD2" w:rsidRDefault="00395AD2" w:rsidP="00395AD2">
            <w:pPr>
              <w:pStyle w:val="ListParagraph"/>
              <w:numPr>
                <w:ilvl w:val="0"/>
                <w:numId w:val="22"/>
              </w:numPr>
              <w:ind w:left="426" w:hanging="426"/>
              <w:rPr>
                <w:sz w:val="20"/>
                <w:szCs w:val="22"/>
              </w:rPr>
            </w:pPr>
            <w:r>
              <w:rPr>
                <w:sz w:val="20"/>
                <w:szCs w:val="22"/>
              </w:rPr>
              <w:t xml:space="preserve">Identify the </w:t>
            </w:r>
            <w:r w:rsidR="00C239A0" w:rsidRPr="00E609AF">
              <w:rPr>
                <w:sz w:val="20"/>
                <w:szCs w:val="22"/>
              </w:rPr>
              <w:t xml:space="preserve">critical gaps </w:t>
            </w:r>
            <w:r>
              <w:rPr>
                <w:sz w:val="20"/>
                <w:szCs w:val="22"/>
              </w:rPr>
              <w:t xml:space="preserve">in Standards and develop a plan describing how these gaps can be addressed (e.g. getting involved in </w:t>
            </w:r>
            <w:proofErr w:type="spellStart"/>
            <w:r>
              <w:rPr>
                <w:sz w:val="20"/>
                <w:szCs w:val="22"/>
              </w:rPr>
              <w:t>ISOxxxx</w:t>
            </w:r>
            <w:proofErr w:type="spellEnd"/>
            <w:r>
              <w:rPr>
                <w:sz w:val="20"/>
                <w:szCs w:val="22"/>
              </w:rPr>
              <w:t xml:space="preserve"> to solve problem A, start a new project with OGC to solve problem B, include </w:t>
            </w:r>
            <w:proofErr w:type="spellStart"/>
            <w:r>
              <w:rPr>
                <w:sz w:val="20"/>
                <w:szCs w:val="22"/>
              </w:rPr>
              <w:t>xxxx</w:t>
            </w:r>
            <w:proofErr w:type="spellEnd"/>
            <w:r>
              <w:rPr>
                <w:sz w:val="20"/>
                <w:szCs w:val="22"/>
              </w:rPr>
              <w:t xml:space="preserve"> in GeodesyML</w:t>
            </w:r>
          </w:p>
          <w:p w14:paraId="7447A1F2" w14:textId="2E425D03" w:rsidR="00EC214A" w:rsidRPr="00395AD2" w:rsidRDefault="00395AD2" w:rsidP="00395AD2">
            <w:pPr>
              <w:pStyle w:val="ListParagraph"/>
              <w:numPr>
                <w:ilvl w:val="0"/>
                <w:numId w:val="22"/>
              </w:numPr>
              <w:ind w:left="426" w:hanging="426"/>
              <w:rPr>
                <w:sz w:val="20"/>
                <w:szCs w:val="22"/>
              </w:rPr>
            </w:pPr>
            <w:r>
              <w:rPr>
                <w:sz w:val="20"/>
                <w:szCs w:val="22"/>
              </w:rPr>
              <w:t xml:space="preserve">Provide advice on </w:t>
            </w:r>
            <w:r w:rsidR="00EA43E4" w:rsidRPr="00395AD2">
              <w:rPr>
                <w:sz w:val="20"/>
                <w:szCs w:val="22"/>
              </w:rPr>
              <w:t>how to best engage with the right communities to influence the development of required standards</w:t>
            </w:r>
          </w:p>
          <w:p w14:paraId="24BA6FE9" w14:textId="77777777" w:rsidR="00EA43E4" w:rsidRDefault="00EA43E4" w:rsidP="00EC214A">
            <w:pPr>
              <w:pStyle w:val="ListParagraph"/>
              <w:numPr>
                <w:ilvl w:val="0"/>
                <w:numId w:val="22"/>
              </w:numPr>
              <w:ind w:left="426" w:hanging="426"/>
              <w:rPr>
                <w:sz w:val="20"/>
                <w:szCs w:val="22"/>
              </w:rPr>
            </w:pPr>
            <w:r w:rsidRPr="00EC214A">
              <w:rPr>
                <w:sz w:val="20"/>
                <w:szCs w:val="22"/>
              </w:rPr>
              <w:t xml:space="preserve">Identify which gaps can be filled by GeodesyML </w:t>
            </w:r>
          </w:p>
          <w:p w14:paraId="617D1675" w14:textId="07F11835" w:rsidR="00495A86" w:rsidRPr="00E609AF" w:rsidRDefault="00395AD2" w:rsidP="00395AD2">
            <w:pPr>
              <w:pStyle w:val="ListParagraph"/>
              <w:numPr>
                <w:ilvl w:val="0"/>
                <w:numId w:val="22"/>
              </w:numPr>
              <w:ind w:left="426" w:hanging="426"/>
              <w:rPr>
                <w:sz w:val="20"/>
                <w:szCs w:val="22"/>
              </w:rPr>
            </w:pPr>
            <w:r>
              <w:rPr>
                <w:sz w:val="20"/>
                <w:szCs w:val="22"/>
              </w:rPr>
              <w:t xml:space="preserve">Identify with components of </w:t>
            </w:r>
            <w:r w:rsidR="00EA43E4" w:rsidRPr="00E609AF">
              <w:rPr>
                <w:sz w:val="20"/>
                <w:szCs w:val="22"/>
              </w:rPr>
              <w:t xml:space="preserve">GeodesyML </w:t>
            </w:r>
            <w:r>
              <w:rPr>
                <w:sz w:val="20"/>
                <w:szCs w:val="22"/>
              </w:rPr>
              <w:t xml:space="preserve">would be better, handled by / integrated </w:t>
            </w:r>
            <w:r w:rsidR="00EA43E4" w:rsidRPr="00E609AF">
              <w:rPr>
                <w:sz w:val="20"/>
                <w:szCs w:val="22"/>
              </w:rPr>
              <w:t>with</w:t>
            </w:r>
            <w:r>
              <w:rPr>
                <w:sz w:val="20"/>
                <w:szCs w:val="22"/>
              </w:rPr>
              <w:t>,</w:t>
            </w:r>
            <w:r w:rsidR="00EA43E4" w:rsidRPr="00E609AF">
              <w:rPr>
                <w:sz w:val="20"/>
                <w:szCs w:val="22"/>
              </w:rPr>
              <w:t xml:space="preserve"> existing standards (such as </w:t>
            </w:r>
            <w:proofErr w:type="spellStart"/>
            <w:r w:rsidR="00EA43E4" w:rsidRPr="00E609AF">
              <w:rPr>
                <w:sz w:val="20"/>
                <w:szCs w:val="22"/>
              </w:rPr>
              <w:t>TimeSeriesML</w:t>
            </w:r>
            <w:proofErr w:type="spellEnd"/>
            <w:r w:rsidR="00EA43E4" w:rsidRPr="00E609AF">
              <w:rPr>
                <w:sz w:val="20"/>
                <w:szCs w:val="22"/>
              </w:rPr>
              <w:t>, Observations and Measurements) where possible.</w:t>
            </w:r>
          </w:p>
          <w:p w14:paraId="688BB2A7" w14:textId="1F63F1CC" w:rsidR="00E609AF" w:rsidRPr="00B72D78" w:rsidRDefault="00E609AF" w:rsidP="00E609AF">
            <w:pPr>
              <w:pStyle w:val="ListParagraph"/>
              <w:ind w:left="426"/>
              <w:rPr>
                <w:rFonts w:cs="Arial"/>
              </w:rPr>
            </w:pPr>
          </w:p>
        </w:tc>
      </w:tr>
      <w:tr w:rsidR="00495A86" w:rsidRPr="00CB107D" w14:paraId="35230240" w14:textId="77777777" w:rsidTr="00CD2E78">
        <w:tc>
          <w:tcPr>
            <w:tcW w:w="9286" w:type="dxa"/>
            <w:gridSpan w:val="6"/>
            <w:tcBorders>
              <w:left w:val="single" w:sz="4" w:space="0" w:color="auto"/>
              <w:right w:val="single" w:sz="4" w:space="0" w:color="auto"/>
            </w:tcBorders>
            <w:tcMar>
              <w:top w:w="57" w:type="dxa"/>
              <w:bottom w:w="57" w:type="dxa"/>
            </w:tcMar>
          </w:tcPr>
          <w:p w14:paraId="1F26F8C9" w14:textId="2332BEEC" w:rsidR="00495A86" w:rsidRPr="00CB107D" w:rsidRDefault="00495A86" w:rsidP="00D31974">
            <w:pPr>
              <w:rPr>
                <w:rFonts w:cs="Arial"/>
                <w:i/>
              </w:rPr>
            </w:pPr>
            <w:bookmarkStart w:id="6" w:name="_Toc80765828"/>
            <w:bookmarkStart w:id="7" w:name="_Toc294866138"/>
            <w:r w:rsidRPr="00CB107D">
              <w:rPr>
                <w:rFonts w:cs="Arial"/>
                <w:b/>
              </w:rPr>
              <w:t>Approach</w:t>
            </w:r>
          </w:p>
        </w:tc>
      </w:tr>
      <w:tr w:rsidR="00495A86" w:rsidRPr="00CB107D" w14:paraId="52508CEE" w14:textId="77777777" w:rsidTr="00CD2E78">
        <w:tc>
          <w:tcPr>
            <w:tcW w:w="9286" w:type="dxa"/>
            <w:gridSpan w:val="6"/>
            <w:tcBorders>
              <w:left w:val="single" w:sz="4" w:space="0" w:color="auto"/>
              <w:bottom w:val="single" w:sz="4" w:space="0" w:color="auto"/>
              <w:right w:val="single" w:sz="4" w:space="0" w:color="auto"/>
            </w:tcBorders>
            <w:tcMar>
              <w:top w:w="57" w:type="dxa"/>
              <w:bottom w:w="57" w:type="dxa"/>
            </w:tcMar>
          </w:tcPr>
          <w:p w14:paraId="487C5676" w14:textId="2D7D64A5" w:rsidR="00E609AF" w:rsidRPr="00E609AF" w:rsidRDefault="00E609AF" w:rsidP="00E609AF">
            <w:pPr>
              <w:pStyle w:val="ListParagraph"/>
              <w:numPr>
                <w:ilvl w:val="0"/>
                <w:numId w:val="22"/>
              </w:numPr>
              <w:ind w:left="426" w:hanging="426"/>
              <w:rPr>
                <w:sz w:val="20"/>
                <w:szCs w:val="22"/>
              </w:rPr>
            </w:pPr>
            <w:r w:rsidRPr="00E609AF">
              <w:rPr>
                <w:sz w:val="20"/>
                <w:szCs w:val="22"/>
              </w:rPr>
              <w:t>Establish a project board from members of the Project Partners</w:t>
            </w:r>
          </w:p>
          <w:p w14:paraId="263A8141" w14:textId="6F898A9D" w:rsidR="00495A86" w:rsidRPr="00E609AF" w:rsidRDefault="00E609AF" w:rsidP="00E609AF">
            <w:pPr>
              <w:pStyle w:val="ListParagraph"/>
              <w:numPr>
                <w:ilvl w:val="0"/>
                <w:numId w:val="22"/>
              </w:numPr>
              <w:ind w:left="426" w:hanging="426"/>
              <w:rPr>
                <w:sz w:val="20"/>
                <w:szCs w:val="22"/>
              </w:rPr>
            </w:pPr>
            <w:r w:rsidRPr="00E609AF">
              <w:rPr>
                <w:sz w:val="20"/>
                <w:szCs w:val="22"/>
              </w:rPr>
              <w:t xml:space="preserve">Project Board to work with </w:t>
            </w:r>
            <w:proofErr w:type="spellStart"/>
            <w:r w:rsidRPr="00E609AF">
              <w:rPr>
                <w:sz w:val="20"/>
                <w:szCs w:val="22"/>
              </w:rPr>
              <w:t>FrontierSI</w:t>
            </w:r>
            <w:proofErr w:type="spellEnd"/>
            <w:r w:rsidRPr="00E609AF">
              <w:rPr>
                <w:sz w:val="20"/>
                <w:szCs w:val="22"/>
              </w:rPr>
              <w:t xml:space="preserve"> to identify person / team to undertake the scoping study and future project plan</w:t>
            </w:r>
          </w:p>
          <w:p w14:paraId="03463AB3" w14:textId="77777777" w:rsidR="00E609AF" w:rsidRPr="00E609AF" w:rsidRDefault="00E609AF" w:rsidP="00E609AF">
            <w:pPr>
              <w:pStyle w:val="ListParagraph"/>
              <w:numPr>
                <w:ilvl w:val="0"/>
                <w:numId w:val="22"/>
              </w:numPr>
              <w:ind w:left="426" w:hanging="426"/>
              <w:rPr>
                <w:sz w:val="20"/>
                <w:szCs w:val="22"/>
              </w:rPr>
            </w:pPr>
            <w:r w:rsidRPr="00E609AF">
              <w:rPr>
                <w:sz w:val="20"/>
                <w:szCs w:val="22"/>
              </w:rPr>
              <w:t>P</w:t>
            </w:r>
            <w:r w:rsidRPr="00E609AF">
              <w:rPr>
                <w:sz w:val="20"/>
                <w:szCs w:val="22"/>
              </w:rPr>
              <w:t>erson / team</w:t>
            </w:r>
            <w:r w:rsidRPr="00E609AF">
              <w:rPr>
                <w:sz w:val="20"/>
                <w:szCs w:val="22"/>
              </w:rPr>
              <w:t xml:space="preserve"> collaborate with Project Board and </w:t>
            </w:r>
            <w:proofErr w:type="spellStart"/>
            <w:r w:rsidRPr="00E609AF">
              <w:rPr>
                <w:sz w:val="20"/>
                <w:szCs w:val="22"/>
              </w:rPr>
              <w:t>FrontierSI</w:t>
            </w:r>
            <w:proofErr w:type="spellEnd"/>
            <w:r w:rsidRPr="00E609AF">
              <w:rPr>
                <w:sz w:val="20"/>
                <w:szCs w:val="22"/>
              </w:rPr>
              <w:t xml:space="preserve"> to deliver on Aims</w:t>
            </w:r>
          </w:p>
          <w:p w14:paraId="1B1A12D1" w14:textId="2C9FA33E" w:rsidR="00E609AF" w:rsidRPr="00E609AF" w:rsidRDefault="00E609AF" w:rsidP="00E609AF">
            <w:pPr>
              <w:widowControl w:val="0"/>
              <w:autoSpaceDE w:val="0"/>
              <w:autoSpaceDN w:val="0"/>
              <w:adjustRightInd w:val="0"/>
              <w:rPr>
                <w:rFonts w:cs="Arial"/>
              </w:rPr>
            </w:pPr>
          </w:p>
        </w:tc>
      </w:tr>
      <w:tr w:rsidR="00495A86" w:rsidRPr="00CB107D" w14:paraId="3AB9895B" w14:textId="77777777" w:rsidTr="00CD2E78">
        <w:tc>
          <w:tcPr>
            <w:tcW w:w="9286" w:type="dxa"/>
            <w:gridSpan w:val="6"/>
            <w:tcBorders>
              <w:left w:val="single" w:sz="4" w:space="0" w:color="auto"/>
              <w:right w:val="single" w:sz="4" w:space="0" w:color="auto"/>
            </w:tcBorders>
            <w:tcMar>
              <w:top w:w="57" w:type="dxa"/>
              <w:bottom w:w="57" w:type="dxa"/>
            </w:tcMar>
          </w:tcPr>
          <w:p w14:paraId="773B585B" w14:textId="7973412F" w:rsidR="00495A86" w:rsidRPr="00CB107D" w:rsidRDefault="00495A86" w:rsidP="00D31974">
            <w:pPr>
              <w:rPr>
                <w:rFonts w:cs="Arial"/>
              </w:rPr>
            </w:pPr>
            <w:r w:rsidRPr="00CB107D">
              <w:rPr>
                <w:rFonts w:cs="Arial"/>
                <w:b/>
              </w:rPr>
              <w:t>Outputs</w:t>
            </w:r>
          </w:p>
        </w:tc>
      </w:tr>
      <w:tr w:rsidR="00495A86" w:rsidRPr="00CB107D" w14:paraId="2B700F9D" w14:textId="77777777" w:rsidTr="00CD2E78">
        <w:tc>
          <w:tcPr>
            <w:tcW w:w="9286" w:type="dxa"/>
            <w:gridSpan w:val="6"/>
            <w:tcBorders>
              <w:left w:val="single" w:sz="4" w:space="0" w:color="auto"/>
              <w:bottom w:val="single" w:sz="4" w:space="0" w:color="auto"/>
              <w:right w:val="single" w:sz="4" w:space="0" w:color="auto"/>
            </w:tcBorders>
            <w:tcMar>
              <w:top w:w="57" w:type="dxa"/>
              <w:bottom w:w="57" w:type="dxa"/>
            </w:tcMar>
          </w:tcPr>
          <w:p w14:paraId="264A2DBE" w14:textId="77777777" w:rsidR="00E609AF" w:rsidRPr="00E609AF" w:rsidRDefault="00E609AF" w:rsidP="00E609AF">
            <w:pPr>
              <w:pStyle w:val="ListParagraph"/>
              <w:numPr>
                <w:ilvl w:val="0"/>
                <w:numId w:val="22"/>
              </w:numPr>
              <w:ind w:left="426" w:hanging="426"/>
              <w:rPr>
                <w:sz w:val="20"/>
                <w:szCs w:val="22"/>
              </w:rPr>
            </w:pPr>
            <w:r w:rsidRPr="00E609AF">
              <w:rPr>
                <w:sz w:val="20"/>
                <w:szCs w:val="22"/>
              </w:rPr>
              <w:t>C</w:t>
            </w:r>
            <w:r w:rsidRPr="00E609AF">
              <w:rPr>
                <w:sz w:val="20"/>
                <w:szCs w:val="22"/>
              </w:rPr>
              <w:t>ompletion of scoping study</w:t>
            </w:r>
            <w:r w:rsidRPr="00E609AF">
              <w:rPr>
                <w:sz w:val="20"/>
                <w:szCs w:val="22"/>
              </w:rPr>
              <w:t xml:space="preserve"> </w:t>
            </w:r>
            <w:r w:rsidRPr="00E609AF">
              <w:rPr>
                <w:sz w:val="20"/>
                <w:szCs w:val="22"/>
              </w:rPr>
              <w:t xml:space="preserve">including recommendations </w:t>
            </w:r>
          </w:p>
          <w:p w14:paraId="77C8D3B1" w14:textId="77777777" w:rsidR="00495A86" w:rsidRPr="00945159" w:rsidRDefault="00E609AF" w:rsidP="00E609AF">
            <w:pPr>
              <w:pStyle w:val="ListParagraph"/>
              <w:numPr>
                <w:ilvl w:val="0"/>
                <w:numId w:val="22"/>
              </w:numPr>
              <w:ind w:left="426" w:hanging="426"/>
              <w:rPr>
                <w:sz w:val="20"/>
                <w:szCs w:val="22"/>
              </w:rPr>
            </w:pPr>
            <w:r w:rsidRPr="00E609AF">
              <w:rPr>
                <w:sz w:val="20"/>
                <w:szCs w:val="22"/>
              </w:rPr>
              <w:t>P</w:t>
            </w:r>
            <w:r w:rsidRPr="00E609AF">
              <w:rPr>
                <w:sz w:val="20"/>
                <w:szCs w:val="22"/>
              </w:rPr>
              <w:t>lan for future</w:t>
            </w:r>
          </w:p>
          <w:p w14:paraId="7AD729EB" w14:textId="0250669C" w:rsidR="00E609AF" w:rsidRPr="00E609AF" w:rsidRDefault="00E609AF" w:rsidP="00E609AF">
            <w:pPr>
              <w:pStyle w:val="ListParagraph"/>
              <w:ind w:left="426"/>
              <w:rPr>
                <w:rFonts w:cs="Arial"/>
              </w:rPr>
            </w:pPr>
          </w:p>
        </w:tc>
      </w:tr>
      <w:bookmarkEnd w:id="6"/>
      <w:bookmarkEnd w:id="7"/>
      <w:tr w:rsidR="00495A86" w:rsidRPr="000E4BB9" w14:paraId="72AE75E1" w14:textId="77777777" w:rsidTr="00CD2E78">
        <w:tc>
          <w:tcPr>
            <w:tcW w:w="1857" w:type="dxa"/>
            <w:tcBorders>
              <w:top w:val="single" w:sz="12" w:space="0" w:color="auto"/>
              <w:left w:val="single" w:sz="4" w:space="0" w:color="auto"/>
              <w:right w:val="single" w:sz="4" w:space="0" w:color="auto"/>
            </w:tcBorders>
            <w:tcMar>
              <w:top w:w="57" w:type="dxa"/>
              <w:bottom w:w="57" w:type="dxa"/>
            </w:tcMar>
          </w:tcPr>
          <w:p w14:paraId="4B211B93" w14:textId="3B7F9C87" w:rsidR="00495A86" w:rsidRPr="00AE6A4F" w:rsidRDefault="00495A86" w:rsidP="00D31974">
            <w:pPr>
              <w:rPr>
                <w:rFonts w:cs="Arial"/>
                <w:b/>
              </w:rPr>
            </w:pPr>
            <w:r>
              <w:rPr>
                <w:rFonts w:cs="Arial"/>
                <w:b/>
              </w:rPr>
              <w:t>Budget</w:t>
            </w:r>
          </w:p>
        </w:tc>
        <w:tc>
          <w:tcPr>
            <w:tcW w:w="1857" w:type="dxa"/>
            <w:gridSpan w:val="2"/>
            <w:tcBorders>
              <w:top w:val="single" w:sz="12" w:space="0" w:color="auto"/>
              <w:left w:val="single" w:sz="4" w:space="0" w:color="auto"/>
              <w:right w:val="single" w:sz="4" w:space="0" w:color="auto"/>
            </w:tcBorders>
            <w:tcMar>
              <w:top w:w="57" w:type="dxa"/>
              <w:bottom w:w="57" w:type="dxa"/>
            </w:tcMar>
          </w:tcPr>
          <w:p w14:paraId="5F20E3F2" w14:textId="77777777" w:rsidR="00495A86" w:rsidRDefault="00495A86" w:rsidP="00907713">
            <w:pPr>
              <w:jc w:val="both"/>
              <w:rPr>
                <w:rFonts w:cs="Arial"/>
                <w:b/>
              </w:rPr>
            </w:pPr>
            <w:r w:rsidRPr="005007B4">
              <w:rPr>
                <w:rFonts w:cs="Arial"/>
                <w:b/>
              </w:rPr>
              <w:t>CRC request</w:t>
            </w:r>
          </w:p>
          <w:p w14:paraId="2D6617DA" w14:textId="0BD5A757" w:rsidR="00495A86" w:rsidRPr="005007B4" w:rsidRDefault="00495A86" w:rsidP="00907713">
            <w:pPr>
              <w:jc w:val="both"/>
              <w:rPr>
                <w:rFonts w:cs="Arial"/>
                <w:b/>
              </w:rPr>
            </w:pPr>
            <w:r w:rsidRPr="005007B4">
              <w:rPr>
                <w:rFonts w:cs="Arial"/>
                <w:b/>
              </w:rPr>
              <w:t>(cash)</w:t>
            </w:r>
          </w:p>
        </w:tc>
        <w:tc>
          <w:tcPr>
            <w:tcW w:w="1857" w:type="dxa"/>
            <w:tcBorders>
              <w:top w:val="single" w:sz="12" w:space="0" w:color="auto"/>
              <w:left w:val="single" w:sz="4" w:space="0" w:color="auto"/>
              <w:right w:val="single" w:sz="4" w:space="0" w:color="auto"/>
            </w:tcBorders>
          </w:tcPr>
          <w:p w14:paraId="5EB25CF4" w14:textId="77777777" w:rsidR="00495A86" w:rsidRDefault="00495A86" w:rsidP="00907713">
            <w:pPr>
              <w:jc w:val="both"/>
              <w:rPr>
                <w:rFonts w:cs="Arial"/>
                <w:b/>
              </w:rPr>
            </w:pPr>
            <w:r w:rsidRPr="005007B4">
              <w:rPr>
                <w:rFonts w:cs="Arial"/>
                <w:b/>
              </w:rPr>
              <w:t>Partner support</w:t>
            </w:r>
          </w:p>
          <w:p w14:paraId="79C418F2" w14:textId="76390407" w:rsidR="00495A86" w:rsidRPr="005007B4" w:rsidRDefault="00495A86" w:rsidP="00BA705A">
            <w:pPr>
              <w:jc w:val="both"/>
              <w:rPr>
                <w:rFonts w:cs="Arial"/>
                <w:b/>
                <w:i/>
              </w:rPr>
            </w:pPr>
            <w:r w:rsidRPr="005007B4">
              <w:rPr>
                <w:rFonts w:cs="Arial"/>
                <w:b/>
              </w:rPr>
              <w:t>(cash)</w:t>
            </w:r>
            <w:r w:rsidRPr="005007B4">
              <w:rPr>
                <w:rFonts w:cs="Arial"/>
                <w:b/>
                <w:vertAlign w:val="superscript"/>
              </w:rPr>
              <w:t xml:space="preserve"> </w:t>
            </w:r>
          </w:p>
        </w:tc>
        <w:tc>
          <w:tcPr>
            <w:tcW w:w="1857" w:type="dxa"/>
            <w:tcBorders>
              <w:top w:val="single" w:sz="12" w:space="0" w:color="auto"/>
              <w:left w:val="single" w:sz="4" w:space="0" w:color="auto"/>
              <w:right w:val="single" w:sz="4" w:space="0" w:color="auto"/>
            </w:tcBorders>
          </w:tcPr>
          <w:p w14:paraId="5484F7EB" w14:textId="77777777" w:rsidR="00495A86" w:rsidRDefault="00495A86" w:rsidP="00907713">
            <w:pPr>
              <w:jc w:val="both"/>
              <w:rPr>
                <w:rFonts w:cs="Arial"/>
                <w:b/>
              </w:rPr>
            </w:pPr>
            <w:r w:rsidRPr="005007B4">
              <w:rPr>
                <w:rFonts w:cs="Arial"/>
                <w:b/>
              </w:rPr>
              <w:t>Partner support</w:t>
            </w:r>
          </w:p>
          <w:p w14:paraId="72FDE7E2" w14:textId="045C719D" w:rsidR="00495A86" w:rsidRPr="005007B4" w:rsidRDefault="00495A86" w:rsidP="00BA705A">
            <w:pPr>
              <w:jc w:val="both"/>
              <w:rPr>
                <w:rFonts w:cs="Arial"/>
                <w:b/>
                <w:i/>
              </w:rPr>
            </w:pPr>
            <w:r w:rsidRPr="005007B4">
              <w:rPr>
                <w:rFonts w:cs="Arial"/>
                <w:b/>
              </w:rPr>
              <w:t>(personnel)</w:t>
            </w:r>
            <w:r w:rsidRPr="005007B4">
              <w:rPr>
                <w:rFonts w:cs="Arial"/>
                <w:b/>
                <w:vertAlign w:val="superscript"/>
              </w:rPr>
              <w:t xml:space="preserve"> </w:t>
            </w:r>
          </w:p>
        </w:tc>
        <w:tc>
          <w:tcPr>
            <w:tcW w:w="1858" w:type="dxa"/>
            <w:tcBorders>
              <w:top w:val="single" w:sz="12" w:space="0" w:color="auto"/>
              <w:left w:val="single" w:sz="4" w:space="0" w:color="auto"/>
              <w:right w:val="single" w:sz="4" w:space="0" w:color="auto"/>
            </w:tcBorders>
          </w:tcPr>
          <w:p w14:paraId="3E7DAAE6" w14:textId="77777777" w:rsidR="00495A86" w:rsidRDefault="00495A86" w:rsidP="00907713">
            <w:pPr>
              <w:jc w:val="both"/>
              <w:rPr>
                <w:rFonts w:cs="Arial"/>
                <w:b/>
              </w:rPr>
            </w:pPr>
            <w:r w:rsidRPr="005007B4">
              <w:rPr>
                <w:rFonts w:cs="Arial"/>
                <w:b/>
              </w:rPr>
              <w:t>Partner support</w:t>
            </w:r>
          </w:p>
          <w:p w14:paraId="370C6C96" w14:textId="761201B5" w:rsidR="00495A86" w:rsidRPr="005007B4" w:rsidRDefault="00495A86" w:rsidP="00907713">
            <w:pPr>
              <w:jc w:val="both"/>
              <w:rPr>
                <w:rFonts w:cs="Arial"/>
                <w:b/>
                <w:i/>
              </w:rPr>
            </w:pPr>
            <w:r w:rsidRPr="005007B4">
              <w:rPr>
                <w:rFonts w:cs="Arial"/>
                <w:b/>
              </w:rPr>
              <w:t>(other in-kind)</w:t>
            </w:r>
          </w:p>
        </w:tc>
      </w:tr>
      <w:tr w:rsidR="00495A86" w:rsidRPr="00CB107D" w14:paraId="779FB29A" w14:textId="77777777" w:rsidTr="00907713">
        <w:tc>
          <w:tcPr>
            <w:tcW w:w="1857" w:type="dxa"/>
            <w:tcBorders>
              <w:top w:val="dotted" w:sz="4" w:space="0" w:color="auto"/>
              <w:left w:val="single" w:sz="4" w:space="0" w:color="auto"/>
              <w:bottom w:val="single" w:sz="4" w:space="0" w:color="auto"/>
              <w:right w:val="single" w:sz="4" w:space="0" w:color="auto"/>
            </w:tcBorders>
            <w:tcMar>
              <w:top w:w="57" w:type="dxa"/>
              <w:bottom w:w="57" w:type="dxa"/>
            </w:tcMar>
          </w:tcPr>
          <w:p w14:paraId="00A7EC91" w14:textId="2F99DA82" w:rsidR="00495A86" w:rsidRPr="00CB107D" w:rsidRDefault="00495A86" w:rsidP="00D31974">
            <w:pPr>
              <w:rPr>
                <w:rFonts w:cs="Arial"/>
                <w:b/>
              </w:rPr>
            </w:pPr>
            <w:r w:rsidRPr="00CB107D">
              <w:rPr>
                <w:rFonts w:cs="Arial"/>
                <w:b/>
              </w:rPr>
              <w:t>Total</w:t>
            </w:r>
          </w:p>
        </w:tc>
        <w:tc>
          <w:tcPr>
            <w:tcW w:w="1857" w:type="dxa"/>
            <w:gridSpan w:val="2"/>
            <w:tcBorders>
              <w:top w:val="dotted" w:sz="4" w:space="0" w:color="auto"/>
              <w:left w:val="single" w:sz="4" w:space="0" w:color="auto"/>
              <w:bottom w:val="single" w:sz="4" w:space="0" w:color="auto"/>
              <w:right w:val="single" w:sz="4" w:space="0" w:color="auto"/>
            </w:tcBorders>
            <w:tcMar>
              <w:top w:w="57" w:type="dxa"/>
              <w:bottom w:w="57" w:type="dxa"/>
            </w:tcMar>
          </w:tcPr>
          <w:p w14:paraId="3AFEC1A8" w14:textId="7A1B058E" w:rsidR="00495A86" w:rsidRPr="005007B4" w:rsidRDefault="00495A86" w:rsidP="0099285B">
            <w:pPr>
              <w:rPr>
                <w:rFonts w:cs="Arial"/>
              </w:rPr>
            </w:pPr>
          </w:p>
        </w:tc>
        <w:tc>
          <w:tcPr>
            <w:tcW w:w="1857" w:type="dxa"/>
            <w:tcBorders>
              <w:top w:val="dotted" w:sz="4" w:space="0" w:color="auto"/>
              <w:left w:val="single" w:sz="4" w:space="0" w:color="auto"/>
              <w:bottom w:val="single" w:sz="4" w:space="0" w:color="auto"/>
              <w:right w:val="single" w:sz="4" w:space="0" w:color="auto"/>
            </w:tcBorders>
          </w:tcPr>
          <w:p w14:paraId="5A581C4E" w14:textId="4EB7BEAE" w:rsidR="00495A86" w:rsidRPr="005007B4" w:rsidRDefault="00495A86" w:rsidP="0099285B">
            <w:pPr>
              <w:rPr>
                <w:rFonts w:cs="Arial"/>
              </w:rPr>
            </w:pPr>
          </w:p>
        </w:tc>
        <w:tc>
          <w:tcPr>
            <w:tcW w:w="1857" w:type="dxa"/>
            <w:tcBorders>
              <w:top w:val="dotted" w:sz="4" w:space="0" w:color="auto"/>
              <w:left w:val="single" w:sz="4" w:space="0" w:color="auto"/>
              <w:bottom w:val="single" w:sz="4" w:space="0" w:color="auto"/>
              <w:right w:val="single" w:sz="4" w:space="0" w:color="auto"/>
            </w:tcBorders>
          </w:tcPr>
          <w:p w14:paraId="452B376A" w14:textId="3664A918" w:rsidR="00495A86" w:rsidRPr="005007B4" w:rsidRDefault="00495A86" w:rsidP="0099285B">
            <w:pPr>
              <w:rPr>
                <w:rFonts w:cs="Arial"/>
              </w:rPr>
            </w:pPr>
          </w:p>
        </w:tc>
        <w:tc>
          <w:tcPr>
            <w:tcW w:w="1858" w:type="dxa"/>
            <w:tcBorders>
              <w:top w:val="dotted" w:sz="4" w:space="0" w:color="auto"/>
              <w:left w:val="single" w:sz="4" w:space="0" w:color="auto"/>
              <w:bottom w:val="single" w:sz="4" w:space="0" w:color="auto"/>
              <w:right w:val="single" w:sz="4" w:space="0" w:color="auto"/>
            </w:tcBorders>
            <w:tcMar>
              <w:top w:w="57" w:type="dxa"/>
              <w:bottom w:w="57" w:type="dxa"/>
            </w:tcMar>
          </w:tcPr>
          <w:p w14:paraId="25F9B4F4" w14:textId="6F62A519" w:rsidR="00495A86" w:rsidRPr="005007B4" w:rsidRDefault="00495A86" w:rsidP="0099285B">
            <w:pPr>
              <w:rPr>
                <w:rFonts w:cs="Arial"/>
              </w:rPr>
            </w:pPr>
          </w:p>
        </w:tc>
      </w:tr>
    </w:tbl>
    <w:p w14:paraId="7CF15E1F" w14:textId="10302374" w:rsidR="002A0B27" w:rsidRDefault="002A0B27" w:rsidP="005D4FAD">
      <w:pPr>
        <w:rPr>
          <w:rFonts w:cs="Arial"/>
          <w:b/>
          <w:bCs/>
          <w:color w:val="4F81BD" w:themeColor="accent1"/>
          <w:kern w:val="32"/>
          <w:sz w:val="24"/>
        </w:rPr>
      </w:pPr>
    </w:p>
    <w:sectPr w:rsidR="002A0B27" w:rsidSect="00570298">
      <w:pgSz w:w="11906" w:h="16838" w:code="9"/>
      <w:pgMar w:top="1361" w:right="1418" w:bottom="1361" w:left="1418" w:header="720" w:footer="720" w:gutter="0"/>
      <w:cols w:space="454"/>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icholas Brown" w:date="2018-10-12T16:20:00Z" w:initials="NB">
    <w:p w14:paraId="49693D04" w14:textId="096CDA9F" w:rsidR="00E609AF" w:rsidRDefault="00E609AF">
      <w:pPr>
        <w:pStyle w:val="CommentText"/>
      </w:pPr>
      <w:r>
        <w:rPr>
          <w:rStyle w:val="CommentReference"/>
        </w:rPr>
        <w:annotationRef/>
      </w:r>
      <w:r>
        <w:t>Feel free to update this any way you like</w:t>
      </w:r>
    </w:p>
  </w:comment>
  <w:comment w:id="4" w:author="Nicholas Brown" w:date="2018-10-12T16:20:00Z" w:initials="NB">
    <w:p w14:paraId="0703A7CE" w14:textId="7AC2CE24" w:rsidR="00E609AF" w:rsidRDefault="00E609AF">
      <w:pPr>
        <w:pStyle w:val="CommentText"/>
      </w:pPr>
      <w:r>
        <w:rPr>
          <w:rStyle w:val="CommentReference"/>
        </w:rPr>
        <w:annotationRef/>
      </w:r>
      <w:r>
        <w:t>Feel free to update this any way you like</w:t>
      </w:r>
    </w:p>
  </w:comment>
  <w:comment w:id="5" w:author="Nicholas Brown" w:date="2018-10-12T16:28:00Z" w:initials="NB">
    <w:p w14:paraId="2D7F63EE" w14:textId="50DF30FB" w:rsidR="00EC214A" w:rsidRDefault="00EC214A">
      <w:pPr>
        <w:pStyle w:val="CommentText"/>
      </w:pPr>
      <w:r>
        <w:rPr>
          <w:rStyle w:val="CommentReference"/>
        </w:rPr>
        <w:annotationRef/>
      </w:r>
      <w:r>
        <w:t>To be confirmed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10425" w14:textId="77777777" w:rsidR="005430FC" w:rsidRDefault="005430FC">
      <w:r>
        <w:separator/>
      </w:r>
    </w:p>
  </w:endnote>
  <w:endnote w:type="continuationSeparator" w:id="0">
    <w:p w14:paraId="494A9825" w14:textId="77777777" w:rsidR="005430FC" w:rsidRDefault="0054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857C6" w14:textId="77777777" w:rsidR="005430FC" w:rsidRPr="001D777D" w:rsidRDefault="005430FC" w:rsidP="00586ABB">
    <w:pPr>
      <w:tabs>
        <w:tab w:val="right" w:pos="8820"/>
        <w:tab w:val="right" w:pos="14040"/>
      </w:tabs>
      <w:ind w:right="360"/>
      <w:jc w:val="center"/>
      <w:rPr>
        <w:rFonts w:cs="Arial"/>
        <w:sz w:val="18"/>
        <w:szCs w:val="18"/>
      </w:rPr>
    </w:pPr>
    <w:r w:rsidRPr="001D777D">
      <w:rPr>
        <w:rFonts w:cs="Arial"/>
        <w:sz w:val="18"/>
        <w:szCs w:val="18"/>
      </w:rPr>
      <w:t>Commercial-in-</w:t>
    </w:r>
    <w:proofErr w:type="gramStart"/>
    <w:r w:rsidRPr="001D777D">
      <w:rPr>
        <w:rFonts w:cs="Arial"/>
        <w:sz w:val="18"/>
        <w:szCs w:val="18"/>
      </w:rPr>
      <w:t>Confidence  |</w:t>
    </w:r>
    <w:proofErr w:type="gramEnd"/>
    <w:r w:rsidRPr="001D777D">
      <w:rPr>
        <w:rFonts w:cs="Arial"/>
        <w:sz w:val="18"/>
        <w:szCs w:val="18"/>
      </w:rPr>
      <w:t xml:space="preserve">  CRCSI Research Project Proposal  |  Page </w:t>
    </w:r>
    <w:r w:rsidRPr="001D777D">
      <w:rPr>
        <w:sz w:val="18"/>
        <w:szCs w:val="18"/>
      </w:rPr>
      <w:fldChar w:fldCharType="begin"/>
    </w:r>
    <w:r w:rsidRPr="001D777D">
      <w:rPr>
        <w:sz w:val="18"/>
        <w:szCs w:val="18"/>
      </w:rPr>
      <w:instrText xml:space="preserve"> PAGE </w:instrText>
    </w:r>
    <w:r w:rsidRPr="001D777D">
      <w:rPr>
        <w:sz w:val="18"/>
        <w:szCs w:val="18"/>
      </w:rPr>
      <w:fldChar w:fldCharType="separate"/>
    </w:r>
    <w:r>
      <w:rPr>
        <w:noProof/>
        <w:sz w:val="18"/>
        <w:szCs w:val="18"/>
      </w:rPr>
      <w:t>14</w:t>
    </w:r>
    <w:r w:rsidRPr="001D777D">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18772" w14:textId="77777777" w:rsidR="005430FC" w:rsidRDefault="005430FC">
      <w:r>
        <w:separator/>
      </w:r>
    </w:p>
  </w:footnote>
  <w:footnote w:type="continuationSeparator" w:id="0">
    <w:p w14:paraId="5838A5CB" w14:textId="77777777" w:rsidR="005430FC" w:rsidRDefault="00543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B427" w14:textId="4C6884DE" w:rsidR="005430FC" w:rsidRDefault="005430FC" w:rsidP="00D3671A">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EF3C3" w14:textId="015F3C8A" w:rsidR="005430FC" w:rsidRDefault="005430FC" w:rsidP="00D3671A">
    <w:pPr>
      <w:tabs>
        <w:tab w:val="right" w:pos="9072"/>
      </w:tabs>
      <w:jc w:val="right"/>
    </w:pPr>
    <w:r>
      <w:rPr>
        <w:noProof/>
        <w:lang w:eastAsia="en-AU"/>
      </w:rPr>
      <w:drawing>
        <wp:inline distT="0" distB="0" distL="0" distR="0" wp14:anchorId="3DA221C5" wp14:editId="655CC56C">
          <wp:extent cx="1080000" cy="599656"/>
          <wp:effectExtent l="0" t="0" r="1270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80000" cy="5996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6FD8"/>
    <w:multiLevelType w:val="hybridMultilevel"/>
    <w:tmpl w:val="9F9A67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E57879"/>
    <w:multiLevelType w:val="hybridMultilevel"/>
    <w:tmpl w:val="0D84FD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1B86EB2"/>
    <w:multiLevelType w:val="hybridMultilevel"/>
    <w:tmpl w:val="F1EA3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4A1651"/>
    <w:multiLevelType w:val="hybridMultilevel"/>
    <w:tmpl w:val="CD6C3B46"/>
    <w:lvl w:ilvl="0" w:tplc="745A2354">
      <w:numFmt w:val="bullet"/>
      <w:lvlText w:val="•"/>
      <w:lvlJc w:val="left"/>
      <w:pPr>
        <w:ind w:left="1080" w:hanging="72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427D77"/>
    <w:multiLevelType w:val="hybridMultilevel"/>
    <w:tmpl w:val="EDD0D47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7DB484B"/>
    <w:multiLevelType w:val="hybridMultilevel"/>
    <w:tmpl w:val="56B864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A357A5"/>
    <w:multiLevelType w:val="hybridMultilevel"/>
    <w:tmpl w:val="D1B45C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D51523"/>
    <w:multiLevelType w:val="hybridMultilevel"/>
    <w:tmpl w:val="DD4EAA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4060BD7"/>
    <w:multiLevelType w:val="hybridMultilevel"/>
    <w:tmpl w:val="9FAC1666"/>
    <w:lvl w:ilvl="0" w:tplc="745A2354">
      <w:numFmt w:val="bullet"/>
      <w:lvlText w:val="•"/>
      <w:lvlJc w:val="left"/>
      <w:pPr>
        <w:ind w:left="1080" w:hanging="72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D332065"/>
    <w:multiLevelType w:val="hybridMultilevel"/>
    <w:tmpl w:val="0B52B43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nsid w:val="40147C37"/>
    <w:multiLevelType w:val="singleLevel"/>
    <w:tmpl w:val="FFFFFFFF"/>
    <w:lvl w:ilvl="0">
      <w:start w:val="1"/>
      <w:numFmt w:val="lowerRoman"/>
      <w:pStyle w:val="Heading7"/>
      <w:lvlText w:val="%1)"/>
      <w:legacy w:legacy="1" w:legacySpace="0" w:legacyIndent="0"/>
      <w:lvlJc w:val="left"/>
    </w:lvl>
  </w:abstractNum>
  <w:abstractNum w:abstractNumId="11">
    <w:nsid w:val="45D83351"/>
    <w:multiLevelType w:val="hybridMultilevel"/>
    <w:tmpl w:val="5CB61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DA2B45"/>
    <w:multiLevelType w:val="hybridMultilevel"/>
    <w:tmpl w:val="42A4DAE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FC3357"/>
    <w:multiLevelType w:val="hybridMultilevel"/>
    <w:tmpl w:val="C3E6F78C"/>
    <w:lvl w:ilvl="0" w:tplc="0409000F">
      <w:start w:val="1"/>
      <w:numFmt w:val="decimal"/>
      <w:lvlText w:val="%1."/>
      <w:lvlJc w:val="left"/>
      <w:pPr>
        <w:tabs>
          <w:tab w:val="num" w:pos="360"/>
        </w:tabs>
        <w:ind w:left="360" w:hanging="360"/>
      </w:pPr>
    </w:lvl>
    <w:lvl w:ilvl="1" w:tplc="7E76FDD2">
      <w:start w:val="1"/>
      <w:numFmt w:val="lowerLetter"/>
      <w:lvlText w:val="%2)"/>
      <w:lvlJc w:val="left"/>
      <w:pPr>
        <w:tabs>
          <w:tab w:val="num" w:pos="1080"/>
        </w:tabs>
        <w:ind w:left="1080" w:hanging="360"/>
      </w:pPr>
      <w:rPr>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CB74A26"/>
    <w:multiLevelType w:val="hybridMultilevel"/>
    <w:tmpl w:val="BE2C0DDE"/>
    <w:lvl w:ilvl="0" w:tplc="3F6C88C6">
      <w:start w:val="1"/>
      <w:numFmt w:val="bullet"/>
      <w:lvlText w:val=""/>
      <w:lvlJc w:val="left"/>
      <w:pPr>
        <w:tabs>
          <w:tab w:val="num" w:pos="757"/>
        </w:tabs>
        <w:ind w:left="757" w:hanging="39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8C3C28"/>
    <w:multiLevelType w:val="hybridMultilevel"/>
    <w:tmpl w:val="5BA0A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A76EA"/>
    <w:multiLevelType w:val="multilevel"/>
    <w:tmpl w:val="0972D5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C2A7108"/>
    <w:multiLevelType w:val="hybridMultilevel"/>
    <w:tmpl w:val="0972D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1B20F3"/>
    <w:multiLevelType w:val="hybridMultilevel"/>
    <w:tmpl w:val="85AA7044"/>
    <w:lvl w:ilvl="0" w:tplc="745A2354">
      <w:numFmt w:val="bullet"/>
      <w:lvlText w:val="•"/>
      <w:lvlJc w:val="left"/>
      <w:pPr>
        <w:ind w:left="1080" w:hanging="72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6B1F5B"/>
    <w:multiLevelType w:val="hybridMultilevel"/>
    <w:tmpl w:val="1696DD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9C86E22"/>
    <w:multiLevelType w:val="hybridMultilevel"/>
    <w:tmpl w:val="F40652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B3055F4"/>
    <w:multiLevelType w:val="multilevel"/>
    <w:tmpl w:val="0D84FDB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6BDF116D"/>
    <w:multiLevelType w:val="hybridMultilevel"/>
    <w:tmpl w:val="52085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6CD6F55"/>
    <w:multiLevelType w:val="hybridMultilevel"/>
    <w:tmpl w:val="920A297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9F04869"/>
    <w:multiLevelType w:val="hybridMultilevel"/>
    <w:tmpl w:val="2E62F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7"/>
  </w:num>
  <w:num w:numId="6">
    <w:abstractNumId w:val="2"/>
  </w:num>
  <w:num w:numId="7">
    <w:abstractNumId w:val="13"/>
  </w:num>
  <w:num w:numId="8">
    <w:abstractNumId w:val="20"/>
  </w:num>
  <w:num w:numId="9">
    <w:abstractNumId w:val="0"/>
  </w:num>
  <w:num w:numId="10">
    <w:abstractNumId w:val="24"/>
  </w:num>
  <w:num w:numId="11">
    <w:abstractNumId w:val="4"/>
  </w:num>
  <w:num w:numId="12">
    <w:abstractNumId w:val="1"/>
  </w:num>
  <w:num w:numId="13">
    <w:abstractNumId w:val="21"/>
  </w:num>
  <w:num w:numId="14">
    <w:abstractNumId w:val="17"/>
  </w:num>
  <w:num w:numId="15">
    <w:abstractNumId w:val="16"/>
  </w:num>
  <w:num w:numId="16">
    <w:abstractNumId w:val="12"/>
  </w:num>
  <w:num w:numId="17">
    <w:abstractNumId w:val="5"/>
  </w:num>
  <w:num w:numId="18">
    <w:abstractNumId w:val="14"/>
  </w:num>
  <w:num w:numId="19">
    <w:abstractNumId w:val="19"/>
  </w:num>
  <w:num w:numId="20">
    <w:abstractNumId w:val="9"/>
  </w:num>
  <w:num w:numId="21">
    <w:abstractNumId w:val="22"/>
  </w:num>
  <w:num w:numId="22">
    <w:abstractNumId w:val="8"/>
  </w:num>
  <w:num w:numId="23">
    <w:abstractNumId w:val="15"/>
  </w:num>
  <w:num w:numId="24">
    <w:abstractNumId w:val="18"/>
  </w:num>
  <w:num w:numId="25">
    <w:abstractNumId w:val="3"/>
  </w:num>
  <w:num w:numId="2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9F1"/>
    <w:rsid w:val="00015F03"/>
    <w:rsid w:val="00030586"/>
    <w:rsid w:val="00032FCF"/>
    <w:rsid w:val="00037705"/>
    <w:rsid w:val="000473C1"/>
    <w:rsid w:val="00052C0A"/>
    <w:rsid w:val="00066DBF"/>
    <w:rsid w:val="00072090"/>
    <w:rsid w:val="00081884"/>
    <w:rsid w:val="000824B5"/>
    <w:rsid w:val="00091542"/>
    <w:rsid w:val="00094ADB"/>
    <w:rsid w:val="000B1513"/>
    <w:rsid w:val="000B4101"/>
    <w:rsid w:val="000B6BD8"/>
    <w:rsid w:val="000B7685"/>
    <w:rsid w:val="000D2E3A"/>
    <w:rsid w:val="000E0F1E"/>
    <w:rsid w:val="000E4BB9"/>
    <w:rsid w:val="000F0AE9"/>
    <w:rsid w:val="000F3E96"/>
    <w:rsid w:val="00100447"/>
    <w:rsid w:val="00102A14"/>
    <w:rsid w:val="001159B8"/>
    <w:rsid w:val="00122188"/>
    <w:rsid w:val="0013175C"/>
    <w:rsid w:val="0013253E"/>
    <w:rsid w:val="001502D9"/>
    <w:rsid w:val="00152496"/>
    <w:rsid w:val="00153378"/>
    <w:rsid w:val="00157420"/>
    <w:rsid w:val="001665C4"/>
    <w:rsid w:val="00176330"/>
    <w:rsid w:val="001828F2"/>
    <w:rsid w:val="00182F16"/>
    <w:rsid w:val="001832A7"/>
    <w:rsid w:val="00185604"/>
    <w:rsid w:val="001A4640"/>
    <w:rsid w:val="001A6FA6"/>
    <w:rsid w:val="001B524F"/>
    <w:rsid w:val="001B6C87"/>
    <w:rsid w:val="001D5751"/>
    <w:rsid w:val="001D777D"/>
    <w:rsid w:val="001E197B"/>
    <w:rsid w:val="001E2C79"/>
    <w:rsid w:val="001E3284"/>
    <w:rsid w:val="001E3397"/>
    <w:rsid w:val="001F09AB"/>
    <w:rsid w:val="001F3CE3"/>
    <w:rsid w:val="001F5FC5"/>
    <w:rsid w:val="00204218"/>
    <w:rsid w:val="00242F5B"/>
    <w:rsid w:val="00243108"/>
    <w:rsid w:val="002442C1"/>
    <w:rsid w:val="0024439D"/>
    <w:rsid w:val="00252D48"/>
    <w:rsid w:val="0025637E"/>
    <w:rsid w:val="0026243D"/>
    <w:rsid w:val="002741C8"/>
    <w:rsid w:val="0027471D"/>
    <w:rsid w:val="00277B17"/>
    <w:rsid w:val="002958DE"/>
    <w:rsid w:val="002A0B27"/>
    <w:rsid w:val="002A78B4"/>
    <w:rsid w:val="002C4B9D"/>
    <w:rsid w:val="002D4907"/>
    <w:rsid w:val="002E5CF3"/>
    <w:rsid w:val="002F7E86"/>
    <w:rsid w:val="00300C82"/>
    <w:rsid w:val="00300FDD"/>
    <w:rsid w:val="00303EF6"/>
    <w:rsid w:val="00307A5F"/>
    <w:rsid w:val="003129F9"/>
    <w:rsid w:val="0031655F"/>
    <w:rsid w:val="003211A4"/>
    <w:rsid w:val="00323159"/>
    <w:rsid w:val="003234A7"/>
    <w:rsid w:val="0032463F"/>
    <w:rsid w:val="0033086A"/>
    <w:rsid w:val="0034000A"/>
    <w:rsid w:val="00345DFD"/>
    <w:rsid w:val="0034763A"/>
    <w:rsid w:val="0036338C"/>
    <w:rsid w:val="003707C8"/>
    <w:rsid w:val="003815DC"/>
    <w:rsid w:val="00385BD1"/>
    <w:rsid w:val="00393FA3"/>
    <w:rsid w:val="003952FC"/>
    <w:rsid w:val="00395AD2"/>
    <w:rsid w:val="003B69E1"/>
    <w:rsid w:val="003C6CB7"/>
    <w:rsid w:val="003D2188"/>
    <w:rsid w:val="003D30BB"/>
    <w:rsid w:val="003D57E4"/>
    <w:rsid w:val="003F0AF0"/>
    <w:rsid w:val="003F2779"/>
    <w:rsid w:val="003F3CE6"/>
    <w:rsid w:val="003F75C8"/>
    <w:rsid w:val="0040744B"/>
    <w:rsid w:val="004326FF"/>
    <w:rsid w:val="00433F75"/>
    <w:rsid w:val="004500C9"/>
    <w:rsid w:val="004527EC"/>
    <w:rsid w:val="00460EBC"/>
    <w:rsid w:val="00464F1F"/>
    <w:rsid w:val="0047310F"/>
    <w:rsid w:val="00475CBC"/>
    <w:rsid w:val="00477815"/>
    <w:rsid w:val="00480CA0"/>
    <w:rsid w:val="004920AF"/>
    <w:rsid w:val="00495A86"/>
    <w:rsid w:val="004B27A8"/>
    <w:rsid w:val="004B4948"/>
    <w:rsid w:val="004C11D5"/>
    <w:rsid w:val="004C6039"/>
    <w:rsid w:val="004D6173"/>
    <w:rsid w:val="004D7A6C"/>
    <w:rsid w:val="004E5243"/>
    <w:rsid w:val="004F4B73"/>
    <w:rsid w:val="004F52CA"/>
    <w:rsid w:val="004F616A"/>
    <w:rsid w:val="004F6FE8"/>
    <w:rsid w:val="005007B4"/>
    <w:rsid w:val="00514E33"/>
    <w:rsid w:val="00521492"/>
    <w:rsid w:val="00531733"/>
    <w:rsid w:val="00533647"/>
    <w:rsid w:val="00534805"/>
    <w:rsid w:val="005430FC"/>
    <w:rsid w:val="00544BD5"/>
    <w:rsid w:val="00546EBA"/>
    <w:rsid w:val="00552276"/>
    <w:rsid w:val="00553727"/>
    <w:rsid w:val="00555AEB"/>
    <w:rsid w:val="00562686"/>
    <w:rsid w:val="005638B9"/>
    <w:rsid w:val="00566B34"/>
    <w:rsid w:val="00570298"/>
    <w:rsid w:val="005840EF"/>
    <w:rsid w:val="00586470"/>
    <w:rsid w:val="00586ABB"/>
    <w:rsid w:val="0059788E"/>
    <w:rsid w:val="005A1CFD"/>
    <w:rsid w:val="005A43D5"/>
    <w:rsid w:val="005A5618"/>
    <w:rsid w:val="005A5DD9"/>
    <w:rsid w:val="005A68FB"/>
    <w:rsid w:val="005A79F2"/>
    <w:rsid w:val="005B71FD"/>
    <w:rsid w:val="005C0FB6"/>
    <w:rsid w:val="005C13DD"/>
    <w:rsid w:val="005C512D"/>
    <w:rsid w:val="005D4FAD"/>
    <w:rsid w:val="0060422C"/>
    <w:rsid w:val="0061124C"/>
    <w:rsid w:val="00627394"/>
    <w:rsid w:val="00631D19"/>
    <w:rsid w:val="006321E6"/>
    <w:rsid w:val="00633EC9"/>
    <w:rsid w:val="0063618B"/>
    <w:rsid w:val="0064280D"/>
    <w:rsid w:val="00645A70"/>
    <w:rsid w:val="0065058B"/>
    <w:rsid w:val="00665B27"/>
    <w:rsid w:val="00671CC0"/>
    <w:rsid w:val="006837CA"/>
    <w:rsid w:val="0068505F"/>
    <w:rsid w:val="00693EFD"/>
    <w:rsid w:val="006944F1"/>
    <w:rsid w:val="00697F8D"/>
    <w:rsid w:val="006A05EF"/>
    <w:rsid w:val="006A33CF"/>
    <w:rsid w:val="006B5BA1"/>
    <w:rsid w:val="006C1DAF"/>
    <w:rsid w:val="006C252D"/>
    <w:rsid w:val="006C66E3"/>
    <w:rsid w:val="006C706D"/>
    <w:rsid w:val="006D5D81"/>
    <w:rsid w:val="006E3303"/>
    <w:rsid w:val="006F12C8"/>
    <w:rsid w:val="006F2B0A"/>
    <w:rsid w:val="006F51AA"/>
    <w:rsid w:val="006F6240"/>
    <w:rsid w:val="00707139"/>
    <w:rsid w:val="0071066A"/>
    <w:rsid w:val="0071127E"/>
    <w:rsid w:val="00720274"/>
    <w:rsid w:val="00731384"/>
    <w:rsid w:val="00742F1A"/>
    <w:rsid w:val="00750D09"/>
    <w:rsid w:val="00754DB7"/>
    <w:rsid w:val="00757390"/>
    <w:rsid w:val="007639C2"/>
    <w:rsid w:val="00771966"/>
    <w:rsid w:val="00774189"/>
    <w:rsid w:val="00782567"/>
    <w:rsid w:val="00791769"/>
    <w:rsid w:val="00796F13"/>
    <w:rsid w:val="007C4083"/>
    <w:rsid w:val="007C74FB"/>
    <w:rsid w:val="007D5B94"/>
    <w:rsid w:val="007D6424"/>
    <w:rsid w:val="007E0D29"/>
    <w:rsid w:val="007E0E11"/>
    <w:rsid w:val="007E3CC5"/>
    <w:rsid w:val="007E7B7A"/>
    <w:rsid w:val="007F5D6A"/>
    <w:rsid w:val="007F7ACD"/>
    <w:rsid w:val="008016D0"/>
    <w:rsid w:val="00801ECB"/>
    <w:rsid w:val="00802BC0"/>
    <w:rsid w:val="008178C9"/>
    <w:rsid w:val="00826ADE"/>
    <w:rsid w:val="008347CB"/>
    <w:rsid w:val="00837A87"/>
    <w:rsid w:val="008845C9"/>
    <w:rsid w:val="00891704"/>
    <w:rsid w:val="00892D9B"/>
    <w:rsid w:val="008A1E7E"/>
    <w:rsid w:val="008B0BE0"/>
    <w:rsid w:val="008C4F26"/>
    <w:rsid w:val="008C79B7"/>
    <w:rsid w:val="008C7A5B"/>
    <w:rsid w:val="008D5899"/>
    <w:rsid w:val="008E018B"/>
    <w:rsid w:val="008F725A"/>
    <w:rsid w:val="00900192"/>
    <w:rsid w:val="00907713"/>
    <w:rsid w:val="00917F36"/>
    <w:rsid w:val="00920ED1"/>
    <w:rsid w:val="00924A03"/>
    <w:rsid w:val="0092684D"/>
    <w:rsid w:val="00931748"/>
    <w:rsid w:val="00934213"/>
    <w:rsid w:val="00936F69"/>
    <w:rsid w:val="00945159"/>
    <w:rsid w:val="0095658E"/>
    <w:rsid w:val="00961800"/>
    <w:rsid w:val="00961D6C"/>
    <w:rsid w:val="00967CA6"/>
    <w:rsid w:val="009816E2"/>
    <w:rsid w:val="009840A9"/>
    <w:rsid w:val="00986BF1"/>
    <w:rsid w:val="0099285B"/>
    <w:rsid w:val="009959AC"/>
    <w:rsid w:val="009A6B01"/>
    <w:rsid w:val="009B29F1"/>
    <w:rsid w:val="009C466B"/>
    <w:rsid w:val="009C6CFA"/>
    <w:rsid w:val="009D7FAC"/>
    <w:rsid w:val="009E54CA"/>
    <w:rsid w:val="009F2E45"/>
    <w:rsid w:val="009F35D6"/>
    <w:rsid w:val="00A05E8D"/>
    <w:rsid w:val="00A21A44"/>
    <w:rsid w:val="00A23B87"/>
    <w:rsid w:val="00A43FD7"/>
    <w:rsid w:val="00A46F35"/>
    <w:rsid w:val="00A47D53"/>
    <w:rsid w:val="00A538C8"/>
    <w:rsid w:val="00A55790"/>
    <w:rsid w:val="00A56C68"/>
    <w:rsid w:val="00A70F66"/>
    <w:rsid w:val="00A722C5"/>
    <w:rsid w:val="00A74F14"/>
    <w:rsid w:val="00A76BC9"/>
    <w:rsid w:val="00A90809"/>
    <w:rsid w:val="00AA51C9"/>
    <w:rsid w:val="00AC7039"/>
    <w:rsid w:val="00AD3BE1"/>
    <w:rsid w:val="00AE0041"/>
    <w:rsid w:val="00AE1F26"/>
    <w:rsid w:val="00AE4D0B"/>
    <w:rsid w:val="00AE5105"/>
    <w:rsid w:val="00AE6A4F"/>
    <w:rsid w:val="00AF007F"/>
    <w:rsid w:val="00AF18C5"/>
    <w:rsid w:val="00AF4A34"/>
    <w:rsid w:val="00B0065A"/>
    <w:rsid w:val="00B01D95"/>
    <w:rsid w:val="00B1712A"/>
    <w:rsid w:val="00B232B8"/>
    <w:rsid w:val="00B33659"/>
    <w:rsid w:val="00B56060"/>
    <w:rsid w:val="00B566BA"/>
    <w:rsid w:val="00B6663F"/>
    <w:rsid w:val="00B72D78"/>
    <w:rsid w:val="00B738C6"/>
    <w:rsid w:val="00B7676E"/>
    <w:rsid w:val="00B835A3"/>
    <w:rsid w:val="00B8660D"/>
    <w:rsid w:val="00B94FF0"/>
    <w:rsid w:val="00BA3872"/>
    <w:rsid w:val="00BA705A"/>
    <w:rsid w:val="00BC3FC4"/>
    <w:rsid w:val="00BC7B6D"/>
    <w:rsid w:val="00BD40F5"/>
    <w:rsid w:val="00BD4F98"/>
    <w:rsid w:val="00BE0552"/>
    <w:rsid w:val="00BF4B9F"/>
    <w:rsid w:val="00C00BF3"/>
    <w:rsid w:val="00C0410E"/>
    <w:rsid w:val="00C06DF4"/>
    <w:rsid w:val="00C20155"/>
    <w:rsid w:val="00C239A0"/>
    <w:rsid w:val="00C31B7F"/>
    <w:rsid w:val="00C37A20"/>
    <w:rsid w:val="00C60022"/>
    <w:rsid w:val="00C615C4"/>
    <w:rsid w:val="00C75355"/>
    <w:rsid w:val="00C906D2"/>
    <w:rsid w:val="00C909D2"/>
    <w:rsid w:val="00C94A06"/>
    <w:rsid w:val="00C96699"/>
    <w:rsid w:val="00CA7B91"/>
    <w:rsid w:val="00CB107D"/>
    <w:rsid w:val="00CB18D9"/>
    <w:rsid w:val="00CB51A9"/>
    <w:rsid w:val="00CD2E78"/>
    <w:rsid w:val="00CD571E"/>
    <w:rsid w:val="00CD68C1"/>
    <w:rsid w:val="00CE1371"/>
    <w:rsid w:val="00CF2956"/>
    <w:rsid w:val="00CF4401"/>
    <w:rsid w:val="00D00539"/>
    <w:rsid w:val="00D015FD"/>
    <w:rsid w:val="00D021F0"/>
    <w:rsid w:val="00D10C4A"/>
    <w:rsid w:val="00D17004"/>
    <w:rsid w:val="00D17442"/>
    <w:rsid w:val="00D31974"/>
    <w:rsid w:val="00D3671A"/>
    <w:rsid w:val="00D42B22"/>
    <w:rsid w:val="00D54739"/>
    <w:rsid w:val="00D62A00"/>
    <w:rsid w:val="00D62A0A"/>
    <w:rsid w:val="00D73703"/>
    <w:rsid w:val="00D765FE"/>
    <w:rsid w:val="00D81CF4"/>
    <w:rsid w:val="00D920E4"/>
    <w:rsid w:val="00D951C1"/>
    <w:rsid w:val="00D953D2"/>
    <w:rsid w:val="00D9697A"/>
    <w:rsid w:val="00DA6A56"/>
    <w:rsid w:val="00DB19A7"/>
    <w:rsid w:val="00DB3011"/>
    <w:rsid w:val="00DB4B53"/>
    <w:rsid w:val="00DB537C"/>
    <w:rsid w:val="00DC3FFE"/>
    <w:rsid w:val="00DC7404"/>
    <w:rsid w:val="00DD02B6"/>
    <w:rsid w:val="00DD5692"/>
    <w:rsid w:val="00DE0419"/>
    <w:rsid w:val="00DE3132"/>
    <w:rsid w:val="00DE4EE5"/>
    <w:rsid w:val="00DE6873"/>
    <w:rsid w:val="00E0125B"/>
    <w:rsid w:val="00E20B66"/>
    <w:rsid w:val="00E21FC2"/>
    <w:rsid w:val="00E22637"/>
    <w:rsid w:val="00E25D68"/>
    <w:rsid w:val="00E30F30"/>
    <w:rsid w:val="00E35D27"/>
    <w:rsid w:val="00E42880"/>
    <w:rsid w:val="00E47C33"/>
    <w:rsid w:val="00E50B27"/>
    <w:rsid w:val="00E609AF"/>
    <w:rsid w:val="00E63BA8"/>
    <w:rsid w:val="00E71981"/>
    <w:rsid w:val="00E725FF"/>
    <w:rsid w:val="00E74645"/>
    <w:rsid w:val="00E825F3"/>
    <w:rsid w:val="00E9426A"/>
    <w:rsid w:val="00EA43E4"/>
    <w:rsid w:val="00EA4D57"/>
    <w:rsid w:val="00EA7BE2"/>
    <w:rsid w:val="00EB1876"/>
    <w:rsid w:val="00EB2089"/>
    <w:rsid w:val="00EC214A"/>
    <w:rsid w:val="00EC765C"/>
    <w:rsid w:val="00EC7D55"/>
    <w:rsid w:val="00ED0869"/>
    <w:rsid w:val="00ED2203"/>
    <w:rsid w:val="00ED2D77"/>
    <w:rsid w:val="00EE3D9A"/>
    <w:rsid w:val="00EE6304"/>
    <w:rsid w:val="00EF0E38"/>
    <w:rsid w:val="00EF1E66"/>
    <w:rsid w:val="00EF421C"/>
    <w:rsid w:val="00F10C65"/>
    <w:rsid w:val="00F12400"/>
    <w:rsid w:val="00F139DD"/>
    <w:rsid w:val="00F2034F"/>
    <w:rsid w:val="00F2056E"/>
    <w:rsid w:val="00F35C7B"/>
    <w:rsid w:val="00F43363"/>
    <w:rsid w:val="00F53396"/>
    <w:rsid w:val="00F601B6"/>
    <w:rsid w:val="00F61B33"/>
    <w:rsid w:val="00F67BEB"/>
    <w:rsid w:val="00F774CD"/>
    <w:rsid w:val="00F804AC"/>
    <w:rsid w:val="00F80FB5"/>
    <w:rsid w:val="00F867D7"/>
    <w:rsid w:val="00F9140F"/>
    <w:rsid w:val="00FB0BAB"/>
    <w:rsid w:val="00FC277C"/>
    <w:rsid w:val="00FC5848"/>
    <w:rsid w:val="00FD0D3C"/>
    <w:rsid w:val="00FD1323"/>
    <w:rsid w:val="00FD146C"/>
    <w:rsid w:val="00FD2F10"/>
    <w:rsid w:val="00FE06C4"/>
    <w:rsid w:val="00FE0B66"/>
    <w:rsid w:val="00FE6877"/>
    <w:rsid w:val="00FE783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98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5B"/>
    <w:rPr>
      <w:rFonts w:asciiTheme="minorHAnsi" w:hAnsiTheme="minorHAnsi"/>
      <w:sz w:val="22"/>
      <w:szCs w:val="24"/>
      <w:lang w:eastAsia="en-US"/>
    </w:rPr>
  </w:style>
  <w:style w:type="paragraph" w:styleId="Heading1">
    <w:name w:val="heading 1"/>
    <w:basedOn w:val="Normal"/>
    <w:next w:val="Normal"/>
    <w:qFormat/>
    <w:rsid w:val="001E2C79"/>
    <w:pPr>
      <w:keepNext/>
      <w:pBdr>
        <w:bottom w:val="single" w:sz="6" w:space="1" w:color="4F81BD" w:themeColor="accent1"/>
      </w:pBdr>
      <w:outlineLvl w:val="0"/>
    </w:pPr>
    <w:rPr>
      <w:rFonts w:cs="Arial"/>
      <w:b/>
      <w:bCs/>
      <w:color w:val="4F81BD" w:themeColor="accent1"/>
      <w:kern w:val="32"/>
      <w:sz w:val="24"/>
    </w:rPr>
  </w:style>
  <w:style w:type="paragraph" w:styleId="Heading2">
    <w:name w:val="heading 2"/>
    <w:basedOn w:val="Normal"/>
    <w:next w:val="Normal"/>
    <w:link w:val="Heading2Char"/>
    <w:qFormat/>
    <w:rsid w:val="00393FA3"/>
    <w:pPr>
      <w:keepNext/>
      <w:spacing w:before="240" w:after="240"/>
      <w:outlineLvl w:val="1"/>
    </w:pPr>
    <w:rPr>
      <w:rFonts w:cs="Arial"/>
      <w:b/>
      <w:bCs/>
      <w:iCs/>
      <w:szCs w:val="28"/>
    </w:rPr>
  </w:style>
  <w:style w:type="paragraph" w:styleId="Heading3">
    <w:name w:val="heading 3"/>
    <w:basedOn w:val="Normal"/>
    <w:next w:val="Normal"/>
    <w:qFormat/>
    <w:rsid w:val="00CD68C1"/>
    <w:pPr>
      <w:keepNext/>
      <w:spacing w:before="240" w:after="240"/>
      <w:outlineLvl w:val="2"/>
    </w:pPr>
    <w:rPr>
      <w:rFonts w:ascii="Arial Bold" w:hAnsi="Arial Bold" w:cs="Arial"/>
      <w:b/>
      <w:bCs/>
      <w:szCs w:val="26"/>
    </w:rPr>
  </w:style>
  <w:style w:type="paragraph" w:styleId="Heading4">
    <w:name w:val="heading 4"/>
    <w:basedOn w:val="Normal"/>
    <w:next w:val="Normal"/>
    <w:qFormat/>
    <w:rsid w:val="009D7FAC"/>
    <w:pPr>
      <w:keepNext/>
      <w:spacing w:before="240" w:after="60"/>
      <w:outlineLvl w:val="3"/>
    </w:pPr>
    <w:rPr>
      <w:b/>
      <w:bCs/>
      <w:szCs w:val="28"/>
    </w:rPr>
  </w:style>
  <w:style w:type="paragraph" w:styleId="Heading5">
    <w:name w:val="heading 5"/>
    <w:basedOn w:val="Normal"/>
    <w:next w:val="Normal"/>
    <w:qFormat/>
    <w:rsid w:val="00C906D2"/>
    <w:pPr>
      <w:spacing w:before="240" w:after="60"/>
      <w:outlineLvl w:val="4"/>
    </w:pPr>
    <w:rPr>
      <w:b/>
      <w:bCs/>
      <w:i/>
      <w:iCs/>
      <w:sz w:val="26"/>
      <w:szCs w:val="26"/>
    </w:rPr>
  </w:style>
  <w:style w:type="paragraph" w:styleId="Heading6">
    <w:name w:val="heading 6"/>
    <w:basedOn w:val="Normal"/>
    <w:next w:val="Normal"/>
    <w:qFormat/>
    <w:rsid w:val="00C906D2"/>
    <w:pPr>
      <w:spacing w:before="240" w:after="60"/>
      <w:outlineLvl w:val="5"/>
    </w:pPr>
    <w:rPr>
      <w:b/>
      <w:bCs/>
      <w:szCs w:val="22"/>
    </w:rPr>
  </w:style>
  <w:style w:type="paragraph" w:styleId="Heading7">
    <w:name w:val="heading 7"/>
    <w:basedOn w:val="Normal"/>
    <w:next w:val="Normal"/>
    <w:qFormat/>
    <w:rsid w:val="007D5B94"/>
    <w:pPr>
      <w:widowControl w:val="0"/>
      <w:numPr>
        <w:numId w:val="1"/>
      </w:numPr>
      <w:outlineLvl w:val="6"/>
    </w:pPr>
    <w:rPr>
      <w:rFonts w:ascii="CG Times" w:hAnsi="CG Times"/>
      <w:szCs w:val="20"/>
    </w:rPr>
  </w:style>
  <w:style w:type="paragraph" w:styleId="Heading8">
    <w:name w:val="heading 8"/>
    <w:basedOn w:val="Normal"/>
    <w:next w:val="Normal"/>
    <w:qFormat/>
    <w:rsid w:val="00CF4401"/>
    <w:pPr>
      <w:spacing w:before="240" w:after="60"/>
      <w:outlineLvl w:val="7"/>
    </w:pPr>
    <w:rPr>
      <w:i/>
      <w:iCs/>
    </w:rPr>
  </w:style>
  <w:style w:type="paragraph" w:styleId="Heading9">
    <w:name w:val="heading 9"/>
    <w:basedOn w:val="Normal"/>
    <w:next w:val="Normal"/>
    <w:qFormat/>
    <w:rsid w:val="00C906D2"/>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33F75"/>
    <w:rPr>
      <w:rFonts w:ascii="Lucida Grande" w:hAnsi="Lucida Grande" w:cs="Lucida Grande"/>
      <w:sz w:val="18"/>
      <w:szCs w:val="18"/>
    </w:rPr>
  </w:style>
  <w:style w:type="character" w:customStyle="1" w:styleId="BalloonTextChar">
    <w:name w:val="Balloon Text Char"/>
    <w:basedOn w:val="DefaultParagraphFont"/>
    <w:link w:val="BalloonText"/>
    <w:rsid w:val="00433F75"/>
    <w:rPr>
      <w:rFonts w:ascii="Lucida Grande" w:hAnsi="Lucida Grande" w:cs="Lucida Grande"/>
      <w:sz w:val="18"/>
      <w:szCs w:val="18"/>
      <w:lang w:eastAsia="en-US"/>
    </w:rPr>
  </w:style>
  <w:style w:type="paragraph" w:styleId="Header">
    <w:name w:val="header"/>
    <w:basedOn w:val="Normal"/>
    <w:link w:val="HeaderChar"/>
    <w:rsid w:val="0099285B"/>
    <w:pPr>
      <w:tabs>
        <w:tab w:val="center" w:pos="4320"/>
        <w:tab w:val="right" w:pos="8640"/>
      </w:tabs>
    </w:pPr>
  </w:style>
  <w:style w:type="character" w:customStyle="1" w:styleId="HeaderChar">
    <w:name w:val="Header Char"/>
    <w:basedOn w:val="DefaultParagraphFont"/>
    <w:link w:val="Header"/>
    <w:rsid w:val="0099285B"/>
    <w:rPr>
      <w:rFonts w:asciiTheme="minorHAnsi" w:hAnsiTheme="minorHAnsi"/>
      <w:sz w:val="22"/>
      <w:szCs w:val="24"/>
      <w:lang w:eastAsia="en-US"/>
    </w:rPr>
  </w:style>
  <w:style w:type="paragraph" w:styleId="Footer">
    <w:name w:val="footer"/>
    <w:basedOn w:val="Normal"/>
    <w:link w:val="FooterChar"/>
    <w:rsid w:val="0099285B"/>
    <w:pPr>
      <w:tabs>
        <w:tab w:val="center" w:pos="4320"/>
        <w:tab w:val="right" w:pos="8640"/>
      </w:tabs>
    </w:pPr>
  </w:style>
  <w:style w:type="character" w:customStyle="1" w:styleId="FooterChar">
    <w:name w:val="Footer Char"/>
    <w:basedOn w:val="DefaultParagraphFont"/>
    <w:link w:val="Footer"/>
    <w:rsid w:val="0099285B"/>
    <w:rPr>
      <w:rFonts w:asciiTheme="minorHAnsi" w:hAnsiTheme="minorHAnsi"/>
      <w:sz w:val="22"/>
      <w:szCs w:val="24"/>
      <w:lang w:eastAsia="en-US"/>
    </w:rPr>
  </w:style>
  <w:style w:type="paragraph" w:customStyle="1" w:styleId="Footnote">
    <w:name w:val="Footnote"/>
    <w:basedOn w:val="Normal"/>
    <w:qFormat/>
    <w:rsid w:val="00242F5B"/>
    <w:rPr>
      <w:i/>
      <w:sz w:val="18"/>
    </w:rPr>
  </w:style>
  <w:style w:type="character" w:customStyle="1" w:styleId="Heading2Char">
    <w:name w:val="Heading 2 Char"/>
    <w:link w:val="Heading2"/>
    <w:rsid w:val="003952FC"/>
    <w:rPr>
      <w:rFonts w:ascii="Arial" w:hAnsi="Arial" w:cs="Arial"/>
      <w:b/>
      <w:bCs/>
      <w:iCs/>
      <w:sz w:val="22"/>
      <w:szCs w:val="28"/>
      <w:lang w:val="en-AU" w:eastAsia="en-US" w:bidi="ar-SA"/>
    </w:rPr>
  </w:style>
  <w:style w:type="paragraph" w:styleId="FootnoteText">
    <w:name w:val="footnote text"/>
    <w:basedOn w:val="Normal"/>
    <w:link w:val="FootnoteTextChar"/>
    <w:rsid w:val="005638B9"/>
    <w:rPr>
      <w:sz w:val="24"/>
    </w:rPr>
  </w:style>
  <w:style w:type="character" w:customStyle="1" w:styleId="FootnoteTextChar">
    <w:name w:val="Footnote Text Char"/>
    <w:basedOn w:val="DefaultParagraphFont"/>
    <w:link w:val="FootnoteText"/>
    <w:rsid w:val="005638B9"/>
    <w:rPr>
      <w:rFonts w:asciiTheme="minorHAnsi" w:hAnsiTheme="minorHAnsi"/>
      <w:sz w:val="24"/>
      <w:szCs w:val="24"/>
      <w:lang w:eastAsia="en-US"/>
    </w:rPr>
  </w:style>
  <w:style w:type="character" w:styleId="FootnoteReference">
    <w:name w:val="footnote reference"/>
    <w:basedOn w:val="DefaultParagraphFont"/>
    <w:rsid w:val="005638B9"/>
    <w:rPr>
      <w:vertAlign w:val="superscript"/>
    </w:rPr>
  </w:style>
  <w:style w:type="character" w:styleId="Hyperlink">
    <w:name w:val="Hyperlink"/>
    <w:basedOn w:val="DefaultParagraphFont"/>
    <w:rsid w:val="00986BF1"/>
    <w:rPr>
      <w:color w:val="0000FF" w:themeColor="hyperlink"/>
      <w:u w:val="single"/>
    </w:rPr>
  </w:style>
  <w:style w:type="character" w:styleId="FollowedHyperlink">
    <w:name w:val="FollowedHyperlink"/>
    <w:basedOn w:val="DefaultParagraphFont"/>
    <w:rsid w:val="00986BF1"/>
    <w:rPr>
      <w:color w:val="800080" w:themeColor="followedHyperlink"/>
      <w:u w:val="single"/>
    </w:rPr>
  </w:style>
  <w:style w:type="paragraph" w:styleId="ListParagraph">
    <w:name w:val="List Paragraph"/>
    <w:basedOn w:val="Normal"/>
    <w:uiPriority w:val="34"/>
    <w:qFormat/>
    <w:rsid w:val="004C6039"/>
    <w:pPr>
      <w:ind w:left="720"/>
      <w:contextualSpacing/>
    </w:pPr>
  </w:style>
  <w:style w:type="paragraph" w:styleId="BlockText">
    <w:name w:val="Block Text"/>
    <w:basedOn w:val="Normal"/>
    <w:semiHidden/>
    <w:rsid w:val="00CD2E78"/>
    <w:pPr>
      <w:widowControl w:val="0"/>
      <w:ind w:left="1134" w:right="1134"/>
      <w:jc w:val="both"/>
    </w:pPr>
    <w:rPr>
      <w:rFonts w:ascii="Times New Roman" w:hAnsi="Times New Roman"/>
      <w:snapToGrid w:val="0"/>
      <w:color w:val="000000"/>
      <w:szCs w:val="20"/>
    </w:rPr>
  </w:style>
  <w:style w:type="character" w:styleId="CommentReference">
    <w:name w:val="annotation reference"/>
    <w:basedOn w:val="DefaultParagraphFont"/>
    <w:semiHidden/>
    <w:unhideWhenUsed/>
    <w:rsid w:val="00E609AF"/>
    <w:rPr>
      <w:sz w:val="16"/>
      <w:szCs w:val="16"/>
    </w:rPr>
  </w:style>
  <w:style w:type="paragraph" w:styleId="CommentText">
    <w:name w:val="annotation text"/>
    <w:basedOn w:val="Normal"/>
    <w:link w:val="CommentTextChar"/>
    <w:semiHidden/>
    <w:unhideWhenUsed/>
    <w:rsid w:val="00E609AF"/>
    <w:rPr>
      <w:sz w:val="20"/>
      <w:szCs w:val="20"/>
    </w:rPr>
  </w:style>
  <w:style w:type="character" w:customStyle="1" w:styleId="CommentTextChar">
    <w:name w:val="Comment Text Char"/>
    <w:basedOn w:val="DefaultParagraphFont"/>
    <w:link w:val="CommentText"/>
    <w:semiHidden/>
    <w:rsid w:val="00E609AF"/>
    <w:rPr>
      <w:rFonts w:asciiTheme="minorHAnsi" w:hAnsiTheme="minorHAnsi"/>
      <w:lang w:eastAsia="en-US"/>
    </w:rPr>
  </w:style>
  <w:style w:type="paragraph" w:styleId="CommentSubject">
    <w:name w:val="annotation subject"/>
    <w:basedOn w:val="CommentText"/>
    <w:next w:val="CommentText"/>
    <w:link w:val="CommentSubjectChar"/>
    <w:semiHidden/>
    <w:unhideWhenUsed/>
    <w:rsid w:val="00E609AF"/>
    <w:rPr>
      <w:b/>
      <w:bCs/>
    </w:rPr>
  </w:style>
  <w:style w:type="character" w:customStyle="1" w:styleId="CommentSubjectChar">
    <w:name w:val="Comment Subject Char"/>
    <w:basedOn w:val="CommentTextChar"/>
    <w:link w:val="CommentSubject"/>
    <w:semiHidden/>
    <w:rsid w:val="00E609AF"/>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5B"/>
    <w:rPr>
      <w:rFonts w:asciiTheme="minorHAnsi" w:hAnsiTheme="minorHAnsi"/>
      <w:sz w:val="22"/>
      <w:szCs w:val="24"/>
      <w:lang w:eastAsia="en-US"/>
    </w:rPr>
  </w:style>
  <w:style w:type="paragraph" w:styleId="Heading1">
    <w:name w:val="heading 1"/>
    <w:basedOn w:val="Normal"/>
    <w:next w:val="Normal"/>
    <w:qFormat/>
    <w:rsid w:val="001E2C79"/>
    <w:pPr>
      <w:keepNext/>
      <w:pBdr>
        <w:bottom w:val="single" w:sz="6" w:space="1" w:color="4F81BD" w:themeColor="accent1"/>
      </w:pBdr>
      <w:outlineLvl w:val="0"/>
    </w:pPr>
    <w:rPr>
      <w:rFonts w:cs="Arial"/>
      <w:b/>
      <w:bCs/>
      <w:color w:val="4F81BD" w:themeColor="accent1"/>
      <w:kern w:val="32"/>
      <w:sz w:val="24"/>
    </w:rPr>
  </w:style>
  <w:style w:type="paragraph" w:styleId="Heading2">
    <w:name w:val="heading 2"/>
    <w:basedOn w:val="Normal"/>
    <w:next w:val="Normal"/>
    <w:link w:val="Heading2Char"/>
    <w:qFormat/>
    <w:rsid w:val="00393FA3"/>
    <w:pPr>
      <w:keepNext/>
      <w:spacing w:before="240" w:after="240"/>
      <w:outlineLvl w:val="1"/>
    </w:pPr>
    <w:rPr>
      <w:rFonts w:cs="Arial"/>
      <w:b/>
      <w:bCs/>
      <w:iCs/>
      <w:szCs w:val="28"/>
    </w:rPr>
  </w:style>
  <w:style w:type="paragraph" w:styleId="Heading3">
    <w:name w:val="heading 3"/>
    <w:basedOn w:val="Normal"/>
    <w:next w:val="Normal"/>
    <w:qFormat/>
    <w:rsid w:val="00CD68C1"/>
    <w:pPr>
      <w:keepNext/>
      <w:spacing w:before="240" w:after="240"/>
      <w:outlineLvl w:val="2"/>
    </w:pPr>
    <w:rPr>
      <w:rFonts w:ascii="Arial Bold" w:hAnsi="Arial Bold" w:cs="Arial"/>
      <w:b/>
      <w:bCs/>
      <w:szCs w:val="26"/>
    </w:rPr>
  </w:style>
  <w:style w:type="paragraph" w:styleId="Heading4">
    <w:name w:val="heading 4"/>
    <w:basedOn w:val="Normal"/>
    <w:next w:val="Normal"/>
    <w:qFormat/>
    <w:rsid w:val="009D7FAC"/>
    <w:pPr>
      <w:keepNext/>
      <w:spacing w:before="240" w:after="60"/>
      <w:outlineLvl w:val="3"/>
    </w:pPr>
    <w:rPr>
      <w:b/>
      <w:bCs/>
      <w:szCs w:val="28"/>
    </w:rPr>
  </w:style>
  <w:style w:type="paragraph" w:styleId="Heading5">
    <w:name w:val="heading 5"/>
    <w:basedOn w:val="Normal"/>
    <w:next w:val="Normal"/>
    <w:qFormat/>
    <w:rsid w:val="00C906D2"/>
    <w:pPr>
      <w:spacing w:before="240" w:after="60"/>
      <w:outlineLvl w:val="4"/>
    </w:pPr>
    <w:rPr>
      <w:b/>
      <w:bCs/>
      <w:i/>
      <w:iCs/>
      <w:sz w:val="26"/>
      <w:szCs w:val="26"/>
    </w:rPr>
  </w:style>
  <w:style w:type="paragraph" w:styleId="Heading6">
    <w:name w:val="heading 6"/>
    <w:basedOn w:val="Normal"/>
    <w:next w:val="Normal"/>
    <w:qFormat/>
    <w:rsid w:val="00C906D2"/>
    <w:pPr>
      <w:spacing w:before="240" w:after="60"/>
      <w:outlineLvl w:val="5"/>
    </w:pPr>
    <w:rPr>
      <w:b/>
      <w:bCs/>
      <w:szCs w:val="22"/>
    </w:rPr>
  </w:style>
  <w:style w:type="paragraph" w:styleId="Heading7">
    <w:name w:val="heading 7"/>
    <w:basedOn w:val="Normal"/>
    <w:next w:val="Normal"/>
    <w:qFormat/>
    <w:rsid w:val="007D5B94"/>
    <w:pPr>
      <w:widowControl w:val="0"/>
      <w:numPr>
        <w:numId w:val="1"/>
      </w:numPr>
      <w:outlineLvl w:val="6"/>
    </w:pPr>
    <w:rPr>
      <w:rFonts w:ascii="CG Times" w:hAnsi="CG Times"/>
      <w:szCs w:val="20"/>
    </w:rPr>
  </w:style>
  <w:style w:type="paragraph" w:styleId="Heading8">
    <w:name w:val="heading 8"/>
    <w:basedOn w:val="Normal"/>
    <w:next w:val="Normal"/>
    <w:qFormat/>
    <w:rsid w:val="00CF4401"/>
    <w:pPr>
      <w:spacing w:before="240" w:after="60"/>
      <w:outlineLvl w:val="7"/>
    </w:pPr>
    <w:rPr>
      <w:i/>
      <w:iCs/>
    </w:rPr>
  </w:style>
  <w:style w:type="paragraph" w:styleId="Heading9">
    <w:name w:val="heading 9"/>
    <w:basedOn w:val="Normal"/>
    <w:next w:val="Normal"/>
    <w:qFormat/>
    <w:rsid w:val="00C906D2"/>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33F75"/>
    <w:rPr>
      <w:rFonts w:ascii="Lucida Grande" w:hAnsi="Lucida Grande" w:cs="Lucida Grande"/>
      <w:sz w:val="18"/>
      <w:szCs w:val="18"/>
    </w:rPr>
  </w:style>
  <w:style w:type="character" w:customStyle="1" w:styleId="BalloonTextChar">
    <w:name w:val="Balloon Text Char"/>
    <w:basedOn w:val="DefaultParagraphFont"/>
    <w:link w:val="BalloonText"/>
    <w:rsid w:val="00433F75"/>
    <w:rPr>
      <w:rFonts w:ascii="Lucida Grande" w:hAnsi="Lucida Grande" w:cs="Lucida Grande"/>
      <w:sz w:val="18"/>
      <w:szCs w:val="18"/>
      <w:lang w:eastAsia="en-US"/>
    </w:rPr>
  </w:style>
  <w:style w:type="paragraph" w:styleId="Header">
    <w:name w:val="header"/>
    <w:basedOn w:val="Normal"/>
    <w:link w:val="HeaderChar"/>
    <w:rsid w:val="0099285B"/>
    <w:pPr>
      <w:tabs>
        <w:tab w:val="center" w:pos="4320"/>
        <w:tab w:val="right" w:pos="8640"/>
      </w:tabs>
    </w:pPr>
  </w:style>
  <w:style w:type="character" w:customStyle="1" w:styleId="HeaderChar">
    <w:name w:val="Header Char"/>
    <w:basedOn w:val="DefaultParagraphFont"/>
    <w:link w:val="Header"/>
    <w:rsid w:val="0099285B"/>
    <w:rPr>
      <w:rFonts w:asciiTheme="minorHAnsi" w:hAnsiTheme="minorHAnsi"/>
      <w:sz w:val="22"/>
      <w:szCs w:val="24"/>
      <w:lang w:eastAsia="en-US"/>
    </w:rPr>
  </w:style>
  <w:style w:type="paragraph" w:styleId="Footer">
    <w:name w:val="footer"/>
    <w:basedOn w:val="Normal"/>
    <w:link w:val="FooterChar"/>
    <w:rsid w:val="0099285B"/>
    <w:pPr>
      <w:tabs>
        <w:tab w:val="center" w:pos="4320"/>
        <w:tab w:val="right" w:pos="8640"/>
      </w:tabs>
    </w:pPr>
  </w:style>
  <w:style w:type="character" w:customStyle="1" w:styleId="FooterChar">
    <w:name w:val="Footer Char"/>
    <w:basedOn w:val="DefaultParagraphFont"/>
    <w:link w:val="Footer"/>
    <w:rsid w:val="0099285B"/>
    <w:rPr>
      <w:rFonts w:asciiTheme="minorHAnsi" w:hAnsiTheme="minorHAnsi"/>
      <w:sz w:val="22"/>
      <w:szCs w:val="24"/>
      <w:lang w:eastAsia="en-US"/>
    </w:rPr>
  </w:style>
  <w:style w:type="paragraph" w:customStyle="1" w:styleId="Footnote">
    <w:name w:val="Footnote"/>
    <w:basedOn w:val="Normal"/>
    <w:qFormat/>
    <w:rsid w:val="00242F5B"/>
    <w:rPr>
      <w:i/>
      <w:sz w:val="18"/>
    </w:rPr>
  </w:style>
  <w:style w:type="character" w:customStyle="1" w:styleId="Heading2Char">
    <w:name w:val="Heading 2 Char"/>
    <w:link w:val="Heading2"/>
    <w:rsid w:val="003952FC"/>
    <w:rPr>
      <w:rFonts w:ascii="Arial" w:hAnsi="Arial" w:cs="Arial"/>
      <w:b/>
      <w:bCs/>
      <w:iCs/>
      <w:sz w:val="22"/>
      <w:szCs w:val="28"/>
      <w:lang w:val="en-AU" w:eastAsia="en-US" w:bidi="ar-SA"/>
    </w:rPr>
  </w:style>
  <w:style w:type="paragraph" w:styleId="FootnoteText">
    <w:name w:val="footnote text"/>
    <w:basedOn w:val="Normal"/>
    <w:link w:val="FootnoteTextChar"/>
    <w:rsid w:val="005638B9"/>
    <w:rPr>
      <w:sz w:val="24"/>
    </w:rPr>
  </w:style>
  <w:style w:type="character" w:customStyle="1" w:styleId="FootnoteTextChar">
    <w:name w:val="Footnote Text Char"/>
    <w:basedOn w:val="DefaultParagraphFont"/>
    <w:link w:val="FootnoteText"/>
    <w:rsid w:val="005638B9"/>
    <w:rPr>
      <w:rFonts w:asciiTheme="minorHAnsi" w:hAnsiTheme="minorHAnsi"/>
      <w:sz w:val="24"/>
      <w:szCs w:val="24"/>
      <w:lang w:eastAsia="en-US"/>
    </w:rPr>
  </w:style>
  <w:style w:type="character" w:styleId="FootnoteReference">
    <w:name w:val="footnote reference"/>
    <w:basedOn w:val="DefaultParagraphFont"/>
    <w:rsid w:val="005638B9"/>
    <w:rPr>
      <w:vertAlign w:val="superscript"/>
    </w:rPr>
  </w:style>
  <w:style w:type="character" w:styleId="Hyperlink">
    <w:name w:val="Hyperlink"/>
    <w:basedOn w:val="DefaultParagraphFont"/>
    <w:rsid w:val="00986BF1"/>
    <w:rPr>
      <w:color w:val="0000FF" w:themeColor="hyperlink"/>
      <w:u w:val="single"/>
    </w:rPr>
  </w:style>
  <w:style w:type="character" w:styleId="FollowedHyperlink">
    <w:name w:val="FollowedHyperlink"/>
    <w:basedOn w:val="DefaultParagraphFont"/>
    <w:rsid w:val="00986BF1"/>
    <w:rPr>
      <w:color w:val="800080" w:themeColor="followedHyperlink"/>
      <w:u w:val="single"/>
    </w:rPr>
  </w:style>
  <w:style w:type="paragraph" w:styleId="ListParagraph">
    <w:name w:val="List Paragraph"/>
    <w:basedOn w:val="Normal"/>
    <w:uiPriority w:val="34"/>
    <w:qFormat/>
    <w:rsid w:val="004C6039"/>
    <w:pPr>
      <w:ind w:left="720"/>
      <w:contextualSpacing/>
    </w:pPr>
  </w:style>
  <w:style w:type="paragraph" w:styleId="BlockText">
    <w:name w:val="Block Text"/>
    <w:basedOn w:val="Normal"/>
    <w:semiHidden/>
    <w:rsid w:val="00CD2E78"/>
    <w:pPr>
      <w:widowControl w:val="0"/>
      <w:ind w:left="1134" w:right="1134"/>
      <w:jc w:val="both"/>
    </w:pPr>
    <w:rPr>
      <w:rFonts w:ascii="Times New Roman" w:hAnsi="Times New Roman"/>
      <w:snapToGrid w:val="0"/>
      <w:color w:val="000000"/>
      <w:szCs w:val="20"/>
    </w:rPr>
  </w:style>
  <w:style w:type="character" w:styleId="CommentReference">
    <w:name w:val="annotation reference"/>
    <w:basedOn w:val="DefaultParagraphFont"/>
    <w:semiHidden/>
    <w:unhideWhenUsed/>
    <w:rsid w:val="00E609AF"/>
    <w:rPr>
      <w:sz w:val="16"/>
      <w:szCs w:val="16"/>
    </w:rPr>
  </w:style>
  <w:style w:type="paragraph" w:styleId="CommentText">
    <w:name w:val="annotation text"/>
    <w:basedOn w:val="Normal"/>
    <w:link w:val="CommentTextChar"/>
    <w:semiHidden/>
    <w:unhideWhenUsed/>
    <w:rsid w:val="00E609AF"/>
    <w:rPr>
      <w:sz w:val="20"/>
      <w:szCs w:val="20"/>
    </w:rPr>
  </w:style>
  <w:style w:type="character" w:customStyle="1" w:styleId="CommentTextChar">
    <w:name w:val="Comment Text Char"/>
    <w:basedOn w:val="DefaultParagraphFont"/>
    <w:link w:val="CommentText"/>
    <w:semiHidden/>
    <w:rsid w:val="00E609AF"/>
    <w:rPr>
      <w:rFonts w:asciiTheme="minorHAnsi" w:hAnsiTheme="minorHAnsi"/>
      <w:lang w:eastAsia="en-US"/>
    </w:rPr>
  </w:style>
  <w:style w:type="paragraph" w:styleId="CommentSubject">
    <w:name w:val="annotation subject"/>
    <w:basedOn w:val="CommentText"/>
    <w:next w:val="CommentText"/>
    <w:link w:val="CommentSubjectChar"/>
    <w:semiHidden/>
    <w:unhideWhenUsed/>
    <w:rsid w:val="00E609AF"/>
    <w:rPr>
      <w:b/>
      <w:bCs/>
    </w:rPr>
  </w:style>
  <w:style w:type="character" w:customStyle="1" w:styleId="CommentSubjectChar">
    <w:name w:val="Comment Subject Char"/>
    <w:basedOn w:val="CommentTextChar"/>
    <w:link w:val="CommentSubject"/>
    <w:semiHidden/>
    <w:rsid w:val="00E609AF"/>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8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drive/folders/1L792ImLktAiAbmhX9WZhvHrXB3BMD00G?usp=shari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44FCB-B9E5-4C0B-8660-CD08051C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748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CRCSI Research Proposal Form v3</vt:lpstr>
    </vt:vector>
  </TitlesOfParts>
  <Company>Spatial Information Systems Research</Company>
  <LinksUpToDate>false</LinksUpToDate>
  <CharactersWithSpaces>5348</CharactersWithSpaces>
  <SharedDoc>false</SharedDoc>
  <HLinks>
    <vt:vector size="276" baseType="variant">
      <vt:variant>
        <vt:i4>1572936</vt:i4>
      </vt:variant>
      <vt:variant>
        <vt:i4>255</vt:i4>
      </vt:variant>
      <vt:variant>
        <vt:i4>0</vt:i4>
      </vt:variant>
      <vt:variant>
        <vt:i4>5</vt:i4>
      </vt:variant>
      <vt:variant>
        <vt:lpwstr>http://www.crcsi.com.au/Research</vt:lpwstr>
      </vt:variant>
      <vt:variant>
        <vt:lpwstr/>
      </vt:variant>
      <vt:variant>
        <vt:i4>2621489</vt:i4>
      </vt:variant>
      <vt:variant>
        <vt:i4>252</vt:i4>
      </vt:variant>
      <vt:variant>
        <vt:i4>0</vt:i4>
      </vt:variant>
      <vt:variant>
        <vt:i4>5</vt:i4>
      </vt:variant>
      <vt:variant>
        <vt:lpwstr>http://www.crcsi.com.au/About/Calendar</vt:lpwstr>
      </vt:variant>
      <vt:variant>
        <vt:lpwstr/>
      </vt:variant>
      <vt:variant>
        <vt:i4>2031708</vt:i4>
      </vt:variant>
      <vt:variant>
        <vt:i4>249</vt:i4>
      </vt:variant>
      <vt:variant>
        <vt:i4>0</vt:i4>
      </vt:variant>
      <vt:variant>
        <vt:i4>5</vt:i4>
      </vt:variant>
      <vt:variant>
        <vt:lpwstr>http://www.crcsi.com.au/Resources</vt:lpwstr>
      </vt:variant>
      <vt:variant>
        <vt:lpwstr/>
      </vt:variant>
      <vt:variant>
        <vt:i4>4128851</vt:i4>
      </vt:variant>
      <vt:variant>
        <vt:i4>246</vt:i4>
      </vt:variant>
      <vt:variant>
        <vt:i4>0</vt:i4>
      </vt:variant>
      <vt:variant>
        <vt:i4>5</vt:i4>
      </vt:variant>
      <vt:variant>
        <vt:lpwstr>mailto:msevern@crcsi.co.nz</vt:lpwstr>
      </vt:variant>
      <vt:variant>
        <vt:lpwstr/>
      </vt:variant>
      <vt:variant>
        <vt:i4>3080280</vt:i4>
      </vt:variant>
      <vt:variant>
        <vt:i4>243</vt:i4>
      </vt:variant>
      <vt:variant>
        <vt:i4>0</vt:i4>
      </vt:variant>
      <vt:variant>
        <vt:i4>5</vt:i4>
      </vt:variant>
      <vt:variant>
        <vt:lpwstr>mailto:pcollier@crcsi.com.au</vt:lpwstr>
      </vt:variant>
      <vt:variant>
        <vt:lpwstr/>
      </vt:variant>
      <vt:variant>
        <vt:i4>3670048</vt:i4>
      </vt:variant>
      <vt:variant>
        <vt:i4>240</vt:i4>
      </vt:variant>
      <vt:variant>
        <vt:i4>0</vt:i4>
      </vt:variant>
      <vt:variant>
        <vt:i4>5</vt:i4>
      </vt:variant>
      <vt:variant>
        <vt:lpwstr>http://www.crcsi.com.au/Our-Members/Strategic-Planning</vt:lpwstr>
      </vt:variant>
      <vt:variant>
        <vt:lpwstr/>
      </vt:variant>
      <vt:variant>
        <vt:i4>1441841</vt:i4>
      </vt:variant>
      <vt:variant>
        <vt:i4>233</vt:i4>
      </vt:variant>
      <vt:variant>
        <vt:i4>0</vt:i4>
      </vt:variant>
      <vt:variant>
        <vt:i4>5</vt:i4>
      </vt:variant>
      <vt:variant>
        <vt:lpwstr/>
      </vt:variant>
      <vt:variant>
        <vt:lpwstr>_Toc294866160</vt:lpwstr>
      </vt:variant>
      <vt:variant>
        <vt:i4>1376305</vt:i4>
      </vt:variant>
      <vt:variant>
        <vt:i4>227</vt:i4>
      </vt:variant>
      <vt:variant>
        <vt:i4>0</vt:i4>
      </vt:variant>
      <vt:variant>
        <vt:i4>5</vt:i4>
      </vt:variant>
      <vt:variant>
        <vt:lpwstr/>
      </vt:variant>
      <vt:variant>
        <vt:lpwstr>_Toc294866159</vt:lpwstr>
      </vt:variant>
      <vt:variant>
        <vt:i4>1376305</vt:i4>
      </vt:variant>
      <vt:variant>
        <vt:i4>221</vt:i4>
      </vt:variant>
      <vt:variant>
        <vt:i4>0</vt:i4>
      </vt:variant>
      <vt:variant>
        <vt:i4>5</vt:i4>
      </vt:variant>
      <vt:variant>
        <vt:lpwstr/>
      </vt:variant>
      <vt:variant>
        <vt:lpwstr>_Toc294866158</vt:lpwstr>
      </vt:variant>
      <vt:variant>
        <vt:i4>1376305</vt:i4>
      </vt:variant>
      <vt:variant>
        <vt:i4>215</vt:i4>
      </vt:variant>
      <vt:variant>
        <vt:i4>0</vt:i4>
      </vt:variant>
      <vt:variant>
        <vt:i4>5</vt:i4>
      </vt:variant>
      <vt:variant>
        <vt:lpwstr/>
      </vt:variant>
      <vt:variant>
        <vt:lpwstr>_Toc294866157</vt:lpwstr>
      </vt:variant>
      <vt:variant>
        <vt:i4>1376305</vt:i4>
      </vt:variant>
      <vt:variant>
        <vt:i4>209</vt:i4>
      </vt:variant>
      <vt:variant>
        <vt:i4>0</vt:i4>
      </vt:variant>
      <vt:variant>
        <vt:i4>5</vt:i4>
      </vt:variant>
      <vt:variant>
        <vt:lpwstr/>
      </vt:variant>
      <vt:variant>
        <vt:lpwstr>_Toc294866156</vt:lpwstr>
      </vt:variant>
      <vt:variant>
        <vt:i4>1376305</vt:i4>
      </vt:variant>
      <vt:variant>
        <vt:i4>203</vt:i4>
      </vt:variant>
      <vt:variant>
        <vt:i4>0</vt:i4>
      </vt:variant>
      <vt:variant>
        <vt:i4>5</vt:i4>
      </vt:variant>
      <vt:variant>
        <vt:lpwstr/>
      </vt:variant>
      <vt:variant>
        <vt:lpwstr>_Toc294866155</vt:lpwstr>
      </vt:variant>
      <vt:variant>
        <vt:i4>1376305</vt:i4>
      </vt:variant>
      <vt:variant>
        <vt:i4>197</vt:i4>
      </vt:variant>
      <vt:variant>
        <vt:i4>0</vt:i4>
      </vt:variant>
      <vt:variant>
        <vt:i4>5</vt:i4>
      </vt:variant>
      <vt:variant>
        <vt:lpwstr/>
      </vt:variant>
      <vt:variant>
        <vt:lpwstr>_Toc294866154</vt:lpwstr>
      </vt:variant>
      <vt:variant>
        <vt:i4>1376305</vt:i4>
      </vt:variant>
      <vt:variant>
        <vt:i4>191</vt:i4>
      </vt:variant>
      <vt:variant>
        <vt:i4>0</vt:i4>
      </vt:variant>
      <vt:variant>
        <vt:i4>5</vt:i4>
      </vt:variant>
      <vt:variant>
        <vt:lpwstr/>
      </vt:variant>
      <vt:variant>
        <vt:lpwstr>_Toc294866153</vt:lpwstr>
      </vt:variant>
      <vt:variant>
        <vt:i4>1376305</vt:i4>
      </vt:variant>
      <vt:variant>
        <vt:i4>185</vt:i4>
      </vt:variant>
      <vt:variant>
        <vt:i4>0</vt:i4>
      </vt:variant>
      <vt:variant>
        <vt:i4>5</vt:i4>
      </vt:variant>
      <vt:variant>
        <vt:lpwstr/>
      </vt:variant>
      <vt:variant>
        <vt:lpwstr>_Toc294866152</vt:lpwstr>
      </vt:variant>
      <vt:variant>
        <vt:i4>1376305</vt:i4>
      </vt:variant>
      <vt:variant>
        <vt:i4>179</vt:i4>
      </vt:variant>
      <vt:variant>
        <vt:i4>0</vt:i4>
      </vt:variant>
      <vt:variant>
        <vt:i4>5</vt:i4>
      </vt:variant>
      <vt:variant>
        <vt:lpwstr/>
      </vt:variant>
      <vt:variant>
        <vt:lpwstr>_Toc294866151</vt:lpwstr>
      </vt:variant>
      <vt:variant>
        <vt:i4>1376305</vt:i4>
      </vt:variant>
      <vt:variant>
        <vt:i4>173</vt:i4>
      </vt:variant>
      <vt:variant>
        <vt:i4>0</vt:i4>
      </vt:variant>
      <vt:variant>
        <vt:i4>5</vt:i4>
      </vt:variant>
      <vt:variant>
        <vt:lpwstr/>
      </vt:variant>
      <vt:variant>
        <vt:lpwstr>_Toc294866150</vt:lpwstr>
      </vt:variant>
      <vt:variant>
        <vt:i4>1310769</vt:i4>
      </vt:variant>
      <vt:variant>
        <vt:i4>167</vt:i4>
      </vt:variant>
      <vt:variant>
        <vt:i4>0</vt:i4>
      </vt:variant>
      <vt:variant>
        <vt:i4>5</vt:i4>
      </vt:variant>
      <vt:variant>
        <vt:lpwstr/>
      </vt:variant>
      <vt:variant>
        <vt:lpwstr>_Toc294866149</vt:lpwstr>
      </vt:variant>
      <vt:variant>
        <vt:i4>1310769</vt:i4>
      </vt:variant>
      <vt:variant>
        <vt:i4>161</vt:i4>
      </vt:variant>
      <vt:variant>
        <vt:i4>0</vt:i4>
      </vt:variant>
      <vt:variant>
        <vt:i4>5</vt:i4>
      </vt:variant>
      <vt:variant>
        <vt:lpwstr/>
      </vt:variant>
      <vt:variant>
        <vt:lpwstr>_Toc294866148</vt:lpwstr>
      </vt:variant>
      <vt:variant>
        <vt:i4>1310769</vt:i4>
      </vt:variant>
      <vt:variant>
        <vt:i4>155</vt:i4>
      </vt:variant>
      <vt:variant>
        <vt:i4>0</vt:i4>
      </vt:variant>
      <vt:variant>
        <vt:i4>5</vt:i4>
      </vt:variant>
      <vt:variant>
        <vt:lpwstr/>
      </vt:variant>
      <vt:variant>
        <vt:lpwstr>_Toc294866147</vt:lpwstr>
      </vt:variant>
      <vt:variant>
        <vt:i4>1310769</vt:i4>
      </vt:variant>
      <vt:variant>
        <vt:i4>149</vt:i4>
      </vt:variant>
      <vt:variant>
        <vt:i4>0</vt:i4>
      </vt:variant>
      <vt:variant>
        <vt:i4>5</vt:i4>
      </vt:variant>
      <vt:variant>
        <vt:lpwstr/>
      </vt:variant>
      <vt:variant>
        <vt:lpwstr>_Toc294866146</vt:lpwstr>
      </vt:variant>
      <vt:variant>
        <vt:i4>1310769</vt:i4>
      </vt:variant>
      <vt:variant>
        <vt:i4>143</vt:i4>
      </vt:variant>
      <vt:variant>
        <vt:i4>0</vt:i4>
      </vt:variant>
      <vt:variant>
        <vt:i4>5</vt:i4>
      </vt:variant>
      <vt:variant>
        <vt:lpwstr/>
      </vt:variant>
      <vt:variant>
        <vt:lpwstr>_Toc294866145</vt:lpwstr>
      </vt:variant>
      <vt:variant>
        <vt:i4>1310769</vt:i4>
      </vt:variant>
      <vt:variant>
        <vt:i4>137</vt:i4>
      </vt:variant>
      <vt:variant>
        <vt:i4>0</vt:i4>
      </vt:variant>
      <vt:variant>
        <vt:i4>5</vt:i4>
      </vt:variant>
      <vt:variant>
        <vt:lpwstr/>
      </vt:variant>
      <vt:variant>
        <vt:lpwstr>_Toc294866144</vt:lpwstr>
      </vt:variant>
      <vt:variant>
        <vt:i4>1310769</vt:i4>
      </vt:variant>
      <vt:variant>
        <vt:i4>131</vt:i4>
      </vt:variant>
      <vt:variant>
        <vt:i4>0</vt:i4>
      </vt:variant>
      <vt:variant>
        <vt:i4>5</vt:i4>
      </vt:variant>
      <vt:variant>
        <vt:lpwstr/>
      </vt:variant>
      <vt:variant>
        <vt:lpwstr>_Toc294866143</vt:lpwstr>
      </vt:variant>
      <vt:variant>
        <vt:i4>1310769</vt:i4>
      </vt:variant>
      <vt:variant>
        <vt:i4>125</vt:i4>
      </vt:variant>
      <vt:variant>
        <vt:i4>0</vt:i4>
      </vt:variant>
      <vt:variant>
        <vt:i4>5</vt:i4>
      </vt:variant>
      <vt:variant>
        <vt:lpwstr/>
      </vt:variant>
      <vt:variant>
        <vt:lpwstr>_Toc294866142</vt:lpwstr>
      </vt:variant>
      <vt:variant>
        <vt:i4>1310769</vt:i4>
      </vt:variant>
      <vt:variant>
        <vt:i4>119</vt:i4>
      </vt:variant>
      <vt:variant>
        <vt:i4>0</vt:i4>
      </vt:variant>
      <vt:variant>
        <vt:i4>5</vt:i4>
      </vt:variant>
      <vt:variant>
        <vt:lpwstr/>
      </vt:variant>
      <vt:variant>
        <vt:lpwstr>_Toc294866141</vt:lpwstr>
      </vt:variant>
      <vt:variant>
        <vt:i4>1310769</vt:i4>
      </vt:variant>
      <vt:variant>
        <vt:i4>113</vt:i4>
      </vt:variant>
      <vt:variant>
        <vt:i4>0</vt:i4>
      </vt:variant>
      <vt:variant>
        <vt:i4>5</vt:i4>
      </vt:variant>
      <vt:variant>
        <vt:lpwstr/>
      </vt:variant>
      <vt:variant>
        <vt:lpwstr>_Toc294866140</vt:lpwstr>
      </vt:variant>
      <vt:variant>
        <vt:i4>1245233</vt:i4>
      </vt:variant>
      <vt:variant>
        <vt:i4>107</vt:i4>
      </vt:variant>
      <vt:variant>
        <vt:i4>0</vt:i4>
      </vt:variant>
      <vt:variant>
        <vt:i4>5</vt:i4>
      </vt:variant>
      <vt:variant>
        <vt:lpwstr/>
      </vt:variant>
      <vt:variant>
        <vt:lpwstr>_Toc294866139</vt:lpwstr>
      </vt:variant>
      <vt:variant>
        <vt:i4>1245233</vt:i4>
      </vt:variant>
      <vt:variant>
        <vt:i4>101</vt:i4>
      </vt:variant>
      <vt:variant>
        <vt:i4>0</vt:i4>
      </vt:variant>
      <vt:variant>
        <vt:i4>5</vt:i4>
      </vt:variant>
      <vt:variant>
        <vt:lpwstr/>
      </vt:variant>
      <vt:variant>
        <vt:lpwstr>_Toc294866138</vt:lpwstr>
      </vt:variant>
      <vt:variant>
        <vt:i4>1245233</vt:i4>
      </vt:variant>
      <vt:variant>
        <vt:i4>95</vt:i4>
      </vt:variant>
      <vt:variant>
        <vt:i4>0</vt:i4>
      </vt:variant>
      <vt:variant>
        <vt:i4>5</vt:i4>
      </vt:variant>
      <vt:variant>
        <vt:lpwstr/>
      </vt:variant>
      <vt:variant>
        <vt:lpwstr>_Toc294866137</vt:lpwstr>
      </vt:variant>
      <vt:variant>
        <vt:i4>1245233</vt:i4>
      </vt:variant>
      <vt:variant>
        <vt:i4>89</vt:i4>
      </vt:variant>
      <vt:variant>
        <vt:i4>0</vt:i4>
      </vt:variant>
      <vt:variant>
        <vt:i4>5</vt:i4>
      </vt:variant>
      <vt:variant>
        <vt:lpwstr/>
      </vt:variant>
      <vt:variant>
        <vt:lpwstr>_Toc294866136</vt:lpwstr>
      </vt:variant>
      <vt:variant>
        <vt:i4>1245233</vt:i4>
      </vt:variant>
      <vt:variant>
        <vt:i4>83</vt:i4>
      </vt:variant>
      <vt:variant>
        <vt:i4>0</vt:i4>
      </vt:variant>
      <vt:variant>
        <vt:i4>5</vt:i4>
      </vt:variant>
      <vt:variant>
        <vt:lpwstr/>
      </vt:variant>
      <vt:variant>
        <vt:lpwstr>_Toc294866135</vt:lpwstr>
      </vt:variant>
      <vt:variant>
        <vt:i4>1245233</vt:i4>
      </vt:variant>
      <vt:variant>
        <vt:i4>77</vt:i4>
      </vt:variant>
      <vt:variant>
        <vt:i4>0</vt:i4>
      </vt:variant>
      <vt:variant>
        <vt:i4>5</vt:i4>
      </vt:variant>
      <vt:variant>
        <vt:lpwstr/>
      </vt:variant>
      <vt:variant>
        <vt:lpwstr>_Toc294866134</vt:lpwstr>
      </vt:variant>
      <vt:variant>
        <vt:i4>1245233</vt:i4>
      </vt:variant>
      <vt:variant>
        <vt:i4>71</vt:i4>
      </vt:variant>
      <vt:variant>
        <vt:i4>0</vt:i4>
      </vt:variant>
      <vt:variant>
        <vt:i4>5</vt:i4>
      </vt:variant>
      <vt:variant>
        <vt:lpwstr/>
      </vt:variant>
      <vt:variant>
        <vt:lpwstr>_Toc294866133</vt:lpwstr>
      </vt:variant>
      <vt:variant>
        <vt:i4>1245233</vt:i4>
      </vt:variant>
      <vt:variant>
        <vt:i4>65</vt:i4>
      </vt:variant>
      <vt:variant>
        <vt:i4>0</vt:i4>
      </vt:variant>
      <vt:variant>
        <vt:i4>5</vt:i4>
      </vt:variant>
      <vt:variant>
        <vt:lpwstr/>
      </vt:variant>
      <vt:variant>
        <vt:lpwstr>_Toc294866132</vt:lpwstr>
      </vt:variant>
      <vt:variant>
        <vt:i4>1245233</vt:i4>
      </vt:variant>
      <vt:variant>
        <vt:i4>59</vt:i4>
      </vt:variant>
      <vt:variant>
        <vt:i4>0</vt:i4>
      </vt:variant>
      <vt:variant>
        <vt:i4>5</vt:i4>
      </vt:variant>
      <vt:variant>
        <vt:lpwstr/>
      </vt:variant>
      <vt:variant>
        <vt:lpwstr>_Toc294866131</vt:lpwstr>
      </vt:variant>
      <vt:variant>
        <vt:i4>1245233</vt:i4>
      </vt:variant>
      <vt:variant>
        <vt:i4>53</vt:i4>
      </vt:variant>
      <vt:variant>
        <vt:i4>0</vt:i4>
      </vt:variant>
      <vt:variant>
        <vt:i4>5</vt:i4>
      </vt:variant>
      <vt:variant>
        <vt:lpwstr/>
      </vt:variant>
      <vt:variant>
        <vt:lpwstr>_Toc294866130</vt:lpwstr>
      </vt:variant>
      <vt:variant>
        <vt:i4>1179697</vt:i4>
      </vt:variant>
      <vt:variant>
        <vt:i4>47</vt:i4>
      </vt:variant>
      <vt:variant>
        <vt:i4>0</vt:i4>
      </vt:variant>
      <vt:variant>
        <vt:i4>5</vt:i4>
      </vt:variant>
      <vt:variant>
        <vt:lpwstr/>
      </vt:variant>
      <vt:variant>
        <vt:lpwstr>_Toc294866129</vt:lpwstr>
      </vt:variant>
      <vt:variant>
        <vt:i4>1179697</vt:i4>
      </vt:variant>
      <vt:variant>
        <vt:i4>41</vt:i4>
      </vt:variant>
      <vt:variant>
        <vt:i4>0</vt:i4>
      </vt:variant>
      <vt:variant>
        <vt:i4>5</vt:i4>
      </vt:variant>
      <vt:variant>
        <vt:lpwstr/>
      </vt:variant>
      <vt:variant>
        <vt:lpwstr>_Toc294866128</vt:lpwstr>
      </vt:variant>
      <vt:variant>
        <vt:i4>1179697</vt:i4>
      </vt:variant>
      <vt:variant>
        <vt:i4>35</vt:i4>
      </vt:variant>
      <vt:variant>
        <vt:i4>0</vt:i4>
      </vt:variant>
      <vt:variant>
        <vt:i4>5</vt:i4>
      </vt:variant>
      <vt:variant>
        <vt:lpwstr/>
      </vt:variant>
      <vt:variant>
        <vt:lpwstr>_Toc294866127</vt:lpwstr>
      </vt:variant>
      <vt:variant>
        <vt:i4>1179697</vt:i4>
      </vt:variant>
      <vt:variant>
        <vt:i4>29</vt:i4>
      </vt:variant>
      <vt:variant>
        <vt:i4>0</vt:i4>
      </vt:variant>
      <vt:variant>
        <vt:i4>5</vt:i4>
      </vt:variant>
      <vt:variant>
        <vt:lpwstr/>
      </vt:variant>
      <vt:variant>
        <vt:lpwstr>_Toc294866126</vt:lpwstr>
      </vt:variant>
      <vt:variant>
        <vt:i4>1179697</vt:i4>
      </vt:variant>
      <vt:variant>
        <vt:i4>23</vt:i4>
      </vt:variant>
      <vt:variant>
        <vt:i4>0</vt:i4>
      </vt:variant>
      <vt:variant>
        <vt:i4>5</vt:i4>
      </vt:variant>
      <vt:variant>
        <vt:lpwstr/>
      </vt:variant>
      <vt:variant>
        <vt:lpwstr>_Toc294866125</vt:lpwstr>
      </vt:variant>
      <vt:variant>
        <vt:i4>1179697</vt:i4>
      </vt:variant>
      <vt:variant>
        <vt:i4>17</vt:i4>
      </vt:variant>
      <vt:variant>
        <vt:i4>0</vt:i4>
      </vt:variant>
      <vt:variant>
        <vt:i4>5</vt:i4>
      </vt:variant>
      <vt:variant>
        <vt:lpwstr/>
      </vt:variant>
      <vt:variant>
        <vt:lpwstr>_Toc294866124</vt:lpwstr>
      </vt:variant>
      <vt:variant>
        <vt:i4>1179697</vt:i4>
      </vt:variant>
      <vt:variant>
        <vt:i4>11</vt:i4>
      </vt:variant>
      <vt:variant>
        <vt:i4>0</vt:i4>
      </vt:variant>
      <vt:variant>
        <vt:i4>5</vt:i4>
      </vt:variant>
      <vt:variant>
        <vt:lpwstr/>
      </vt:variant>
      <vt:variant>
        <vt:lpwstr>_Toc294866123</vt:lpwstr>
      </vt:variant>
      <vt:variant>
        <vt:i4>7667838</vt:i4>
      </vt:variant>
      <vt:variant>
        <vt:i4>6</vt:i4>
      </vt:variant>
      <vt:variant>
        <vt:i4>0</vt:i4>
      </vt:variant>
      <vt:variant>
        <vt:i4>5</vt:i4>
      </vt:variant>
      <vt:variant>
        <vt:lpwstr>http://www.crcsi.co.nz/</vt:lpwstr>
      </vt:variant>
      <vt:variant>
        <vt:lpwstr/>
      </vt:variant>
      <vt:variant>
        <vt:i4>131147</vt:i4>
      </vt:variant>
      <vt:variant>
        <vt:i4>3</vt:i4>
      </vt:variant>
      <vt:variant>
        <vt:i4>0</vt:i4>
      </vt:variant>
      <vt:variant>
        <vt:i4>5</vt:i4>
      </vt:variant>
      <vt:variant>
        <vt:lpwstr>http://www.crcsi.com.au/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CRCSI Research Proposal Form v3</dc:title>
  <dc:creator>msevern</dc:creator>
  <cp:lastModifiedBy>Nicholas Brown</cp:lastModifiedBy>
  <cp:revision>12</cp:revision>
  <cp:lastPrinted>2010-07-30T05:00:00Z</cp:lastPrinted>
  <dcterms:created xsi:type="dcterms:W3CDTF">2018-10-08T04:15:00Z</dcterms:created>
  <dcterms:modified xsi:type="dcterms:W3CDTF">2018-10-12T06:17:00Z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A864950</vt:lpwstr>
  </property>
  <property fmtid="{D5CDD505-2E9C-101B-9397-08002B2CF9AE}" pid="3" name="Objective-Comment">
    <vt:lpwstr/>
  </property>
  <property fmtid="{D5CDD505-2E9C-101B-9397-08002B2CF9AE}" pid="4" name="Objective-CreationStamp">
    <vt:filetime>2010-06-24T00:00:00Z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2010-06-24T00:00:00Z</vt:filetime>
  </property>
  <property fmtid="{D5CDD505-2E9C-101B-9397-08002B2CF9AE}" pid="8" name="Objective-ModificationStamp">
    <vt:filetime>2010-06-24T00:00:00Z</vt:filetime>
  </property>
  <property fmtid="{D5CDD505-2E9C-101B-9397-08002B2CF9AE}" pid="9" name="Objective-Owner">
    <vt:lpwstr>Mary Sue Severn</vt:lpwstr>
  </property>
  <property fmtid="{D5CDD505-2E9C-101B-9397-08002B2CF9AE}" pid="10" name="Objective-Path">
    <vt:lpwstr>LinZone Global Folder:LinZone File Plan:Geospatial:New Zealand Geospatial Office:CRCSI:Forms and Templates:</vt:lpwstr>
  </property>
  <property fmtid="{D5CDD505-2E9C-101B-9397-08002B2CF9AE}" pid="11" name="Objective-Parent">
    <vt:lpwstr>Forms and Templates</vt:lpwstr>
  </property>
  <property fmtid="{D5CDD505-2E9C-101B-9397-08002B2CF9AE}" pid="12" name="Objective-State">
    <vt:lpwstr>Published</vt:lpwstr>
  </property>
  <property fmtid="{D5CDD505-2E9C-101B-9397-08002B2CF9AE}" pid="13" name="Objective-Title">
    <vt:lpwstr>CRCSI Research Project Proposal Form NEW</vt:lpwstr>
  </property>
  <property fmtid="{D5CDD505-2E9C-101B-9397-08002B2CF9AE}" pid="14" name="Objective-Version">
    <vt:lpwstr>1.0</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GES-N30-10/417</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_NewReviewCycle">
    <vt:lpwstr/>
  </property>
</Properties>
</file>